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6BC65" w14:textId="15B9F692" w:rsidR="00820FD1" w:rsidRPr="004E0B36" w:rsidRDefault="003B1DC1" w:rsidP="0089057D">
      <w:pPr>
        <w:pStyle w:val="article-info"/>
        <w:spacing w:line="240" w:lineRule="auto"/>
        <w:rPr>
          <w:rFonts w:ascii="Arial" w:hAnsi="Arial" w:cs="Arial"/>
        </w:rPr>
      </w:pPr>
      <w:r w:rsidRPr="004E0B36">
        <w:rPr>
          <w:rFonts w:ascii="Arial" w:hAnsi="Arial" w:cs="Arial"/>
        </w:rPr>
        <w:t xml:space="preserve"> Data Science 10593052 </w:t>
      </w:r>
      <w:r w:rsidR="00050B51" w:rsidRPr="004E0B36">
        <w:rPr>
          <w:rFonts w:ascii="Arial" w:hAnsi="Arial" w:cs="Arial"/>
        </w:rPr>
        <w:t>Bioinformatics</w:t>
      </w:r>
      <w:r w:rsidRPr="004E0B36">
        <w:rPr>
          <w:rFonts w:ascii="Arial" w:hAnsi="Arial" w:cs="Arial"/>
        </w:rPr>
        <w:t xml:space="preserve"> &amp; Network Medicine</w:t>
      </w:r>
      <w:r w:rsidR="00050B51" w:rsidRPr="004E0B36">
        <w:rPr>
          <w:rFonts w:ascii="Arial" w:hAnsi="Arial" w:cs="Arial"/>
        </w:rPr>
        <w:t xml:space="preserve"> </w:t>
      </w:r>
      <w:r w:rsidR="0038434F" w:rsidRPr="004E0B36">
        <w:rPr>
          <w:rFonts w:ascii="Arial" w:hAnsi="Arial" w:cs="Arial"/>
        </w:rPr>
        <w:t>20</w:t>
      </w:r>
      <w:r w:rsidRPr="004E0B36">
        <w:rPr>
          <w:rFonts w:ascii="Arial" w:hAnsi="Arial" w:cs="Arial"/>
        </w:rPr>
        <w:t>20</w:t>
      </w:r>
      <w:r w:rsidR="0038434F" w:rsidRPr="004E0B36">
        <w:rPr>
          <w:rFonts w:ascii="Arial" w:hAnsi="Arial" w:cs="Arial"/>
        </w:rPr>
        <w:t>-20</w:t>
      </w:r>
      <w:r w:rsidR="00FA6B09" w:rsidRPr="004E0B36">
        <w:rPr>
          <w:rFonts w:ascii="Arial" w:hAnsi="Arial" w:cs="Arial"/>
        </w:rPr>
        <w:t>2</w:t>
      </w:r>
      <w:r w:rsidRPr="004E0B36">
        <w:rPr>
          <w:rFonts w:ascii="Arial" w:hAnsi="Arial" w:cs="Arial"/>
        </w:rPr>
        <w:t>1</w:t>
      </w:r>
    </w:p>
    <w:p w14:paraId="22FB9937" w14:textId="779F7B2D" w:rsidR="005E41BA" w:rsidRPr="004E0B36" w:rsidRDefault="005E41BA" w:rsidP="0089057D">
      <w:pPr>
        <w:pStyle w:val="article-info"/>
        <w:spacing w:line="240" w:lineRule="auto"/>
        <w:rPr>
          <w:rFonts w:ascii="Arial" w:hAnsi="Arial" w:cs="Arial"/>
        </w:rPr>
      </w:pPr>
      <w:r w:rsidRPr="004E0B36">
        <w:rPr>
          <w:rFonts w:ascii="Arial" w:hAnsi="Arial" w:cs="Arial"/>
        </w:rPr>
        <w:t>Date: DD Month YYYY</w:t>
      </w:r>
    </w:p>
    <w:p w14:paraId="29318722" w14:textId="47CBB6B5" w:rsidR="006C2C0F" w:rsidRPr="004E0B36" w:rsidRDefault="003B1DC1" w:rsidP="0089057D">
      <w:pPr>
        <w:pStyle w:val="article-info"/>
        <w:spacing w:line="240" w:lineRule="auto"/>
        <w:rPr>
          <w:rFonts w:ascii="Arial" w:hAnsi="Arial" w:cs="Arial"/>
        </w:rPr>
      </w:pPr>
      <w:r w:rsidRPr="004E0B36">
        <w:rPr>
          <w:rFonts w:ascii="Arial" w:hAnsi="Arial" w:cs="Arial"/>
        </w:rPr>
        <w:t xml:space="preserve">Network Medicine </w:t>
      </w:r>
      <w:r w:rsidR="008F7A10" w:rsidRPr="004E0B36">
        <w:rPr>
          <w:rFonts w:ascii="Arial" w:hAnsi="Arial" w:cs="Arial"/>
        </w:rPr>
        <w:t>Project report</w:t>
      </w:r>
    </w:p>
    <w:p w14:paraId="6C19E702" w14:textId="77777777" w:rsidR="00935C57" w:rsidRPr="004E0B36" w:rsidRDefault="00935C57" w:rsidP="0089057D">
      <w:pPr>
        <w:pStyle w:val="AbstractHead"/>
        <w:spacing w:line="240" w:lineRule="auto"/>
        <w:rPr>
          <w:rFonts w:ascii="Arial" w:hAnsi="Arial" w:cs="Arial"/>
        </w:rPr>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RPr="004E0B36" w14:paraId="3C0EE19D" w14:textId="77777777" w:rsidTr="00F137B5">
        <w:tc>
          <w:tcPr>
            <w:tcW w:w="8320" w:type="dxa"/>
          </w:tcPr>
          <w:p w14:paraId="38C038C1" w14:textId="6A3070F6" w:rsidR="00CC64E3" w:rsidRPr="004E0B36" w:rsidRDefault="003B1DC1" w:rsidP="0089057D">
            <w:pPr>
              <w:pStyle w:val="Subtitle"/>
              <w:rPr>
                <w:rFonts w:ascii="Arial" w:hAnsi="Arial" w:cs="Arial"/>
              </w:rPr>
            </w:pPr>
            <w:r w:rsidRPr="004E0B36">
              <w:rPr>
                <w:rFonts w:ascii="Arial" w:hAnsi="Arial" w:cs="Arial"/>
              </w:rPr>
              <w:t xml:space="preserve">Network </w:t>
            </w:r>
            <w:proofErr w:type="spellStart"/>
            <w:r w:rsidRPr="004E0B36">
              <w:rPr>
                <w:rFonts w:ascii="Arial" w:hAnsi="Arial" w:cs="Arial"/>
              </w:rPr>
              <w:t>Medicine</w:t>
            </w:r>
            <w:r w:rsidR="00DB5862" w:rsidRPr="004E0B36">
              <w:rPr>
                <w:rFonts w:ascii="Arial" w:hAnsi="Arial" w:cs="Arial"/>
              </w:rPr>
              <w:t>@Data</w:t>
            </w:r>
            <w:proofErr w:type="spellEnd"/>
            <w:r w:rsidR="00DB5862" w:rsidRPr="004E0B36">
              <w:rPr>
                <w:rFonts w:ascii="Arial" w:hAnsi="Arial" w:cs="Arial"/>
              </w:rPr>
              <w:t xml:space="preserve"> Science</w:t>
            </w:r>
            <w:r w:rsidR="00E12048" w:rsidRPr="004E0B36">
              <w:rPr>
                <w:rFonts w:ascii="Arial" w:hAnsi="Arial" w:cs="Arial"/>
              </w:rPr>
              <w:t xml:space="preserve"> A.Y. 20</w:t>
            </w:r>
            <w:r w:rsidRPr="004E0B36">
              <w:rPr>
                <w:rFonts w:ascii="Arial" w:hAnsi="Arial" w:cs="Arial"/>
              </w:rPr>
              <w:t>20</w:t>
            </w:r>
            <w:r w:rsidR="00E12048" w:rsidRPr="004E0B36">
              <w:rPr>
                <w:rFonts w:ascii="Arial" w:hAnsi="Arial" w:cs="Arial"/>
              </w:rPr>
              <w:t>-20</w:t>
            </w:r>
            <w:r w:rsidR="00FA6B09" w:rsidRPr="004E0B36">
              <w:rPr>
                <w:rFonts w:ascii="Arial" w:hAnsi="Arial" w:cs="Arial"/>
              </w:rPr>
              <w:t>2</w:t>
            </w:r>
            <w:r w:rsidRPr="004E0B36">
              <w:rPr>
                <w:rFonts w:ascii="Arial" w:hAnsi="Arial" w:cs="Arial"/>
              </w:rPr>
              <w:t>1</w:t>
            </w:r>
          </w:p>
          <w:p w14:paraId="414E15DC" w14:textId="77777777" w:rsidR="00CC64E3" w:rsidRPr="004E0B36" w:rsidRDefault="00CC64E3" w:rsidP="0089057D">
            <w:pPr>
              <w:pStyle w:val="Title"/>
              <w:spacing w:line="240" w:lineRule="auto"/>
              <w:rPr>
                <w:rFonts w:ascii="Arial" w:hAnsi="Arial" w:cs="Arial"/>
                <w:lang w:val="it-IT"/>
              </w:rPr>
            </w:pPr>
            <w:proofErr w:type="spellStart"/>
            <w:r w:rsidRPr="004E0B36">
              <w:rPr>
                <w:rFonts w:ascii="Arial" w:hAnsi="Arial" w:cs="Arial"/>
                <w:lang w:val="it-IT"/>
              </w:rPr>
              <w:t>Manuscript</w:t>
            </w:r>
            <w:proofErr w:type="spellEnd"/>
            <w:r w:rsidRPr="004E0B36">
              <w:rPr>
                <w:rFonts w:ascii="Arial" w:hAnsi="Arial" w:cs="Arial"/>
                <w:lang w:val="it-IT"/>
              </w:rPr>
              <w:t xml:space="preserve"> Title</w:t>
            </w:r>
          </w:p>
          <w:p w14:paraId="6BA97947" w14:textId="2E7C2360" w:rsidR="00CC64E3" w:rsidRPr="004E0B36" w:rsidRDefault="00E108BF" w:rsidP="0089057D">
            <w:pPr>
              <w:pStyle w:val="Author-Group"/>
              <w:spacing w:line="240" w:lineRule="auto"/>
              <w:rPr>
                <w:rFonts w:ascii="Arial" w:hAnsi="Arial" w:cs="Arial"/>
                <w:lang w:val="it-IT"/>
              </w:rPr>
            </w:pPr>
            <w:r w:rsidRPr="004E0B36">
              <w:rPr>
                <w:rFonts w:ascii="Arial" w:hAnsi="Arial" w:cs="Arial"/>
                <w:lang w:val="it-IT"/>
              </w:rPr>
              <w:t>Laurenti Laura</w:t>
            </w:r>
            <w:r w:rsidR="00CC64E3" w:rsidRPr="004E0B36">
              <w:rPr>
                <w:rFonts w:ascii="Arial" w:hAnsi="Arial" w:cs="Arial"/>
                <w:lang w:val="it-IT"/>
              </w:rPr>
              <w:t xml:space="preserve">, </w:t>
            </w:r>
            <w:r w:rsidRPr="004E0B36">
              <w:rPr>
                <w:rFonts w:ascii="Arial" w:hAnsi="Arial" w:cs="Arial"/>
                <w:lang w:val="it-IT"/>
              </w:rPr>
              <w:t>Mandica Paolo, Testa Lucia</w:t>
            </w:r>
          </w:p>
          <w:p w14:paraId="63A70FE3" w14:textId="7987D264" w:rsidR="00CC64E3" w:rsidRPr="004E0B36" w:rsidRDefault="00E108BF" w:rsidP="0089057D">
            <w:pPr>
              <w:pStyle w:val="Author-Affiliation"/>
              <w:spacing w:line="240" w:lineRule="auto"/>
              <w:rPr>
                <w:rFonts w:ascii="Arial" w:hAnsi="Arial" w:cs="Arial"/>
                <w:vertAlign w:val="superscript"/>
              </w:rPr>
            </w:pPr>
            <w:r w:rsidRPr="004E0B36">
              <w:rPr>
                <w:rFonts w:ascii="Arial" w:hAnsi="Arial" w:cs="Arial"/>
              </w:rPr>
              <w:t>Group no. 1</w:t>
            </w:r>
          </w:p>
          <w:p w14:paraId="1B197499" w14:textId="77777777" w:rsidR="00CC64E3" w:rsidRPr="004E0B36" w:rsidRDefault="00CC64E3" w:rsidP="0089057D">
            <w:pPr>
              <w:pStyle w:val="Heading1"/>
              <w:numPr>
                <w:ilvl w:val="0"/>
                <w:numId w:val="0"/>
              </w:numPr>
              <w:spacing w:line="240" w:lineRule="auto"/>
              <w:rPr>
                <w:rFonts w:ascii="Arial" w:hAnsi="Arial" w:cs="Arial"/>
                <w:sz w:val="24"/>
              </w:rPr>
            </w:pPr>
            <w:r w:rsidRPr="004E0B36">
              <w:rPr>
                <w:rFonts w:ascii="Arial" w:hAnsi="Arial" w:cs="Arial"/>
                <w:sz w:val="24"/>
              </w:rPr>
              <w:t>Abstract</w:t>
            </w:r>
          </w:p>
          <w:p w14:paraId="3A9AD219" w14:textId="690440B6" w:rsidR="00CC64E3" w:rsidRPr="004E0B36" w:rsidRDefault="00E12048" w:rsidP="0089057D">
            <w:pPr>
              <w:pStyle w:val="Abstract-Text"/>
              <w:spacing w:line="240" w:lineRule="auto"/>
              <w:rPr>
                <w:rFonts w:ascii="Arial" w:hAnsi="Arial" w:cs="Arial"/>
                <w:sz w:val="24"/>
                <w:szCs w:val="24"/>
              </w:rPr>
            </w:pPr>
            <w:r w:rsidRPr="004E0B36">
              <w:rPr>
                <w:rFonts w:ascii="Arial" w:hAnsi="Arial" w:cs="Arial"/>
                <w:sz w:val="24"/>
                <w:szCs w:val="24"/>
              </w:rPr>
              <w:t xml:space="preserve">Max 150 words. </w:t>
            </w:r>
            <w:r w:rsidR="003A4127" w:rsidRPr="004E0B36">
              <w:rPr>
                <w:rFonts w:ascii="Arial" w:hAnsi="Arial" w:cs="Arial"/>
                <w:sz w:val="24"/>
                <w:szCs w:val="24"/>
              </w:rPr>
              <w:t>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50AA9B26" w14:textId="70AF0CE9" w:rsidR="003A4127" w:rsidRPr="004E0B36" w:rsidRDefault="003A4127" w:rsidP="0089057D">
            <w:pPr>
              <w:pStyle w:val="Abstract-Text"/>
              <w:spacing w:line="240" w:lineRule="auto"/>
              <w:rPr>
                <w:rFonts w:ascii="Arial" w:hAnsi="Arial" w:cs="Arial"/>
                <w:sz w:val="28"/>
                <w:szCs w:val="28"/>
              </w:rPr>
            </w:pPr>
          </w:p>
        </w:tc>
      </w:tr>
    </w:tbl>
    <w:p w14:paraId="283DFE90" w14:textId="77777777" w:rsidR="001367E3" w:rsidRPr="004E0B36" w:rsidRDefault="001367E3" w:rsidP="001367E3">
      <w:pPr>
        <w:autoSpaceDE w:val="0"/>
        <w:autoSpaceDN w:val="0"/>
        <w:adjustRightInd w:val="0"/>
        <w:spacing w:line="240" w:lineRule="auto"/>
        <w:rPr>
          <w:rFonts w:ascii="Arial" w:hAnsi="Arial" w:cs="Arial"/>
          <w:b/>
          <w:bCs/>
          <w:sz w:val="24"/>
          <w:lang w:val="en-GB" w:eastAsia="en-IN"/>
        </w:rPr>
      </w:pPr>
      <w:r w:rsidRPr="004E0B36">
        <w:rPr>
          <w:rFonts w:ascii="Arial" w:hAnsi="Arial" w:cs="Arial"/>
          <w:b/>
          <w:bCs/>
          <w:sz w:val="24"/>
          <w:lang w:val="en-GB" w:eastAsia="en-IN"/>
        </w:rPr>
        <w:t>Part 3 – Reporting</w:t>
      </w:r>
    </w:p>
    <w:p w14:paraId="6D5BAD55" w14:textId="77777777" w:rsidR="001367E3" w:rsidRPr="004E0B36" w:rsidRDefault="001367E3" w:rsidP="001367E3">
      <w:pPr>
        <w:autoSpaceDE w:val="0"/>
        <w:autoSpaceDN w:val="0"/>
        <w:adjustRightInd w:val="0"/>
        <w:spacing w:line="240" w:lineRule="auto"/>
        <w:rPr>
          <w:rFonts w:ascii="Arial" w:hAnsi="Arial" w:cs="Arial"/>
          <w:sz w:val="24"/>
          <w:lang w:val="en-GB" w:eastAsia="en-IN"/>
        </w:rPr>
      </w:pPr>
      <w:r w:rsidRPr="004E0B36">
        <w:rPr>
          <w:rFonts w:ascii="Arial" w:hAnsi="Arial" w:cs="Arial"/>
          <w:sz w:val="24"/>
          <w:lang w:val="en-GB" w:eastAsia="en-IN"/>
        </w:rPr>
        <w:t>----</w:t>
      </w:r>
    </w:p>
    <w:p w14:paraId="7115799B" w14:textId="77777777" w:rsidR="001367E3" w:rsidRPr="004E0B36" w:rsidRDefault="001367E3" w:rsidP="001367E3">
      <w:pPr>
        <w:autoSpaceDE w:val="0"/>
        <w:autoSpaceDN w:val="0"/>
        <w:adjustRightInd w:val="0"/>
        <w:spacing w:line="240" w:lineRule="auto"/>
        <w:rPr>
          <w:rFonts w:ascii="Arial" w:hAnsi="Arial" w:cs="Arial"/>
          <w:b/>
          <w:bCs/>
          <w:sz w:val="24"/>
          <w:lang w:val="en-GB" w:eastAsia="en-IN"/>
        </w:rPr>
      </w:pPr>
      <w:r w:rsidRPr="004E0B36">
        <w:rPr>
          <w:rFonts w:ascii="Arial" w:hAnsi="Arial" w:cs="Arial"/>
          <w:b/>
          <w:bCs/>
          <w:sz w:val="24"/>
          <w:lang w:val="en-GB" w:eastAsia="en-IN"/>
        </w:rPr>
        <w:t>3.1) Summarize the following information in a short report which includes:</w:t>
      </w:r>
    </w:p>
    <w:p w14:paraId="5FE72685" w14:textId="77777777" w:rsidR="001367E3" w:rsidRPr="004E0B36" w:rsidRDefault="001367E3" w:rsidP="001367E3">
      <w:pPr>
        <w:autoSpaceDE w:val="0"/>
        <w:autoSpaceDN w:val="0"/>
        <w:adjustRightInd w:val="0"/>
        <w:spacing w:line="240" w:lineRule="auto"/>
        <w:rPr>
          <w:rFonts w:ascii="Arial" w:hAnsi="Arial" w:cs="Arial"/>
          <w:sz w:val="24"/>
          <w:lang w:val="en-GB" w:eastAsia="en-IN"/>
        </w:rPr>
      </w:pPr>
      <w:r w:rsidRPr="004E0B36">
        <w:rPr>
          <w:rFonts w:ascii="Arial" w:hAnsi="Arial" w:cs="Arial"/>
          <w:sz w:val="24"/>
          <w:lang w:val="en-GB" w:eastAsia="en-IN"/>
        </w:rPr>
        <w:t>• very short intro (10 lines max) about the pathophysiological condition (i.e. the seed</w:t>
      </w:r>
    </w:p>
    <w:p w14:paraId="41BD95DB" w14:textId="77777777" w:rsidR="001367E3" w:rsidRPr="004E0B36" w:rsidRDefault="001367E3" w:rsidP="001367E3">
      <w:pPr>
        <w:autoSpaceDE w:val="0"/>
        <w:autoSpaceDN w:val="0"/>
        <w:adjustRightInd w:val="0"/>
        <w:spacing w:line="240" w:lineRule="auto"/>
        <w:rPr>
          <w:rFonts w:ascii="Arial" w:hAnsi="Arial" w:cs="Arial"/>
          <w:sz w:val="24"/>
          <w:lang w:val="en-GB" w:eastAsia="en-IN"/>
        </w:rPr>
      </w:pPr>
      <w:r w:rsidRPr="004E0B36">
        <w:rPr>
          <w:rFonts w:ascii="Arial" w:hAnsi="Arial" w:cs="Arial"/>
          <w:sz w:val="24"/>
          <w:lang w:val="en-GB" w:eastAsia="en-IN"/>
        </w:rPr>
        <w:t>genes context) and, if any, issues with gene IDs</w:t>
      </w:r>
    </w:p>
    <w:p w14:paraId="212ACEB9" w14:textId="77777777" w:rsidR="001367E3" w:rsidRPr="004E0B36" w:rsidRDefault="001367E3" w:rsidP="001367E3">
      <w:pPr>
        <w:autoSpaceDE w:val="0"/>
        <w:autoSpaceDN w:val="0"/>
        <w:adjustRightInd w:val="0"/>
        <w:spacing w:line="240" w:lineRule="auto"/>
        <w:rPr>
          <w:rFonts w:ascii="Arial" w:hAnsi="Arial" w:cs="Arial"/>
          <w:sz w:val="24"/>
          <w:lang w:val="en-GB" w:eastAsia="en-IN"/>
        </w:rPr>
      </w:pPr>
      <w:r w:rsidRPr="004E0B36">
        <w:rPr>
          <w:rFonts w:ascii="Arial" w:hAnsi="Arial" w:cs="Arial"/>
          <w:sz w:val="24"/>
          <w:lang w:val="en-GB" w:eastAsia="en-IN"/>
        </w:rPr>
        <w:t>• a table with seed genes information (point 1b; omit “protein description”)</w:t>
      </w:r>
    </w:p>
    <w:p w14:paraId="024952B9" w14:textId="77777777" w:rsidR="001367E3" w:rsidRPr="004E0B36" w:rsidRDefault="001367E3" w:rsidP="001367E3">
      <w:pPr>
        <w:autoSpaceDE w:val="0"/>
        <w:autoSpaceDN w:val="0"/>
        <w:adjustRightInd w:val="0"/>
        <w:spacing w:line="240" w:lineRule="auto"/>
        <w:rPr>
          <w:rFonts w:ascii="Arial" w:hAnsi="Arial" w:cs="Arial"/>
          <w:sz w:val="24"/>
          <w:lang w:val="en-GB" w:eastAsia="en-IN"/>
        </w:rPr>
      </w:pPr>
      <w:r w:rsidRPr="004E0B36">
        <w:rPr>
          <w:rFonts w:ascii="Arial" w:hAnsi="Arial" w:cs="Arial"/>
          <w:sz w:val="24"/>
          <w:lang w:val="en-GB" w:eastAsia="en-IN"/>
        </w:rPr>
        <w:t>• a summary table of interaction data (point 1.2c)</w:t>
      </w:r>
    </w:p>
    <w:p w14:paraId="51F72992" w14:textId="77777777" w:rsidR="001367E3" w:rsidRPr="004E0B36" w:rsidRDefault="001367E3" w:rsidP="001367E3">
      <w:pPr>
        <w:autoSpaceDE w:val="0"/>
        <w:autoSpaceDN w:val="0"/>
        <w:adjustRightInd w:val="0"/>
        <w:spacing w:line="240" w:lineRule="auto"/>
        <w:rPr>
          <w:rFonts w:ascii="Arial" w:hAnsi="Arial" w:cs="Arial"/>
          <w:sz w:val="24"/>
          <w:lang w:val="en-GB" w:eastAsia="en-IN"/>
        </w:rPr>
      </w:pPr>
      <w:r w:rsidRPr="004E0B36">
        <w:rPr>
          <w:rFonts w:ascii="Arial" w:hAnsi="Arial" w:cs="Arial"/>
          <w:sz w:val="24"/>
          <w:lang w:val="en-GB" w:eastAsia="en-IN"/>
        </w:rPr>
        <w:t xml:space="preserve">• the charts of the enrichment analysis from </w:t>
      </w:r>
      <w:proofErr w:type="spellStart"/>
      <w:r w:rsidRPr="004E0B36">
        <w:rPr>
          <w:rFonts w:ascii="Arial" w:hAnsi="Arial" w:cs="Arial"/>
          <w:sz w:val="24"/>
          <w:lang w:val="en-GB" w:eastAsia="en-IN"/>
        </w:rPr>
        <w:t>Enrichr</w:t>
      </w:r>
      <w:proofErr w:type="spellEnd"/>
      <w:r w:rsidRPr="004E0B36">
        <w:rPr>
          <w:rFonts w:ascii="Arial" w:hAnsi="Arial" w:cs="Arial"/>
          <w:sz w:val="24"/>
          <w:lang w:val="en-GB" w:eastAsia="en-IN"/>
        </w:rPr>
        <w:t xml:space="preserve"> (point 1.4)</w:t>
      </w:r>
    </w:p>
    <w:p w14:paraId="21F21197" w14:textId="07BCCFFC" w:rsidR="002C783E" w:rsidRPr="004E0B36" w:rsidRDefault="001367E3" w:rsidP="001367E3">
      <w:pPr>
        <w:autoSpaceDE w:val="0"/>
        <w:autoSpaceDN w:val="0"/>
        <w:adjustRightInd w:val="0"/>
        <w:spacing w:line="240" w:lineRule="auto"/>
        <w:rPr>
          <w:rFonts w:ascii="Arial" w:hAnsi="Arial" w:cs="Arial"/>
          <w:sz w:val="24"/>
          <w:lang w:val="en-GB" w:eastAsia="en-IN"/>
        </w:rPr>
      </w:pPr>
      <w:r w:rsidRPr="004E0B36">
        <w:rPr>
          <w:rFonts w:ascii="Arial" w:hAnsi="Arial" w:cs="Arial"/>
          <w:sz w:val="24"/>
          <w:lang w:val="en-GB" w:eastAsia="en-IN"/>
        </w:rPr>
        <w:t>• a table with global measures of the disease interactome LCC</w:t>
      </w:r>
      <w:r w:rsidRPr="004E0B36">
        <w:rPr>
          <w:rFonts w:ascii="Arial" w:hAnsi="Arial" w:cs="Arial"/>
          <w:sz w:val="24"/>
          <w:lang w:val="en-GB" w:eastAsia="en-IN"/>
        </w:rPr>
        <w:br/>
        <w:t>• a figure of the LCC (do not forget figure captions)</w:t>
      </w:r>
    </w:p>
    <w:p w14:paraId="7B6C8CB5" w14:textId="77777777" w:rsidR="001367E3" w:rsidRPr="004E0B36" w:rsidRDefault="001367E3" w:rsidP="001367E3">
      <w:pPr>
        <w:autoSpaceDE w:val="0"/>
        <w:autoSpaceDN w:val="0"/>
        <w:adjustRightInd w:val="0"/>
        <w:spacing w:line="240" w:lineRule="auto"/>
        <w:rPr>
          <w:rFonts w:ascii="Arial" w:hAnsi="Arial" w:cs="Arial"/>
          <w:sz w:val="24"/>
          <w:lang w:val="en-GB" w:eastAsia="en-IN"/>
        </w:rPr>
      </w:pPr>
      <w:r w:rsidRPr="004E0B36">
        <w:rPr>
          <w:rFonts w:ascii="Arial" w:hAnsi="Arial" w:cs="Arial"/>
          <w:sz w:val="24"/>
          <w:lang w:val="en-GB" w:eastAsia="en-IN"/>
        </w:rPr>
        <w:t>• a table with the first 20 highest ranking genes for betweenness (include in the table</w:t>
      </w:r>
    </w:p>
    <w:p w14:paraId="0E5F02EE" w14:textId="77777777" w:rsidR="001367E3" w:rsidRPr="004E0B36" w:rsidRDefault="001367E3" w:rsidP="001367E3">
      <w:pPr>
        <w:autoSpaceDE w:val="0"/>
        <w:autoSpaceDN w:val="0"/>
        <w:adjustRightInd w:val="0"/>
        <w:spacing w:line="240" w:lineRule="auto"/>
        <w:rPr>
          <w:rFonts w:ascii="Arial" w:hAnsi="Arial" w:cs="Arial"/>
          <w:sz w:val="24"/>
          <w:lang w:val="en-GB" w:eastAsia="en-IN"/>
        </w:rPr>
      </w:pPr>
      <w:r w:rsidRPr="004E0B36">
        <w:rPr>
          <w:rFonts w:ascii="Arial" w:hAnsi="Arial" w:cs="Arial"/>
          <w:sz w:val="24"/>
          <w:lang w:val="en-GB" w:eastAsia="en-IN"/>
        </w:rPr>
        <w:t>also all other calculated centrality measures as from 1.2b) for the LCC</w:t>
      </w:r>
    </w:p>
    <w:p w14:paraId="6E000BA5" w14:textId="77777777" w:rsidR="001367E3" w:rsidRPr="004E0B36" w:rsidRDefault="001367E3" w:rsidP="001367E3">
      <w:pPr>
        <w:autoSpaceDE w:val="0"/>
        <w:autoSpaceDN w:val="0"/>
        <w:adjustRightInd w:val="0"/>
        <w:spacing w:line="240" w:lineRule="auto"/>
        <w:rPr>
          <w:rFonts w:ascii="Arial" w:hAnsi="Arial" w:cs="Arial"/>
          <w:i/>
          <w:iCs/>
          <w:sz w:val="24"/>
          <w:lang w:val="en-GB" w:eastAsia="en-IN"/>
        </w:rPr>
      </w:pPr>
      <w:r w:rsidRPr="004E0B36">
        <w:rPr>
          <w:rFonts w:ascii="Arial" w:hAnsi="Arial" w:cs="Arial"/>
          <w:sz w:val="24"/>
          <w:lang w:val="en-GB" w:eastAsia="en-IN"/>
        </w:rPr>
        <w:t>• summary table of the putative disease modules found (</w:t>
      </w:r>
      <w:r w:rsidRPr="004E0B36">
        <w:rPr>
          <w:rFonts w:ascii="Arial" w:hAnsi="Arial" w:cs="Arial"/>
          <w:i/>
          <w:iCs/>
          <w:sz w:val="24"/>
          <w:lang w:val="en-GB" w:eastAsia="en-IN"/>
        </w:rPr>
        <w:t>for each module: no. of seed</w:t>
      </w:r>
    </w:p>
    <w:p w14:paraId="12CBB912" w14:textId="77777777" w:rsidR="001367E3" w:rsidRPr="004E0B36" w:rsidRDefault="001367E3" w:rsidP="001367E3">
      <w:pPr>
        <w:autoSpaceDE w:val="0"/>
        <w:autoSpaceDN w:val="0"/>
        <w:adjustRightInd w:val="0"/>
        <w:spacing w:line="240" w:lineRule="auto"/>
        <w:rPr>
          <w:rFonts w:ascii="Arial" w:hAnsi="Arial" w:cs="Arial"/>
          <w:i/>
          <w:iCs/>
          <w:sz w:val="24"/>
          <w:lang w:val="en-GB" w:eastAsia="en-IN"/>
        </w:rPr>
      </w:pPr>
      <w:r w:rsidRPr="004E0B36">
        <w:rPr>
          <w:rFonts w:ascii="Arial" w:hAnsi="Arial" w:cs="Arial"/>
          <w:i/>
          <w:iCs/>
          <w:sz w:val="24"/>
          <w:lang w:val="en-GB" w:eastAsia="en-IN"/>
        </w:rPr>
        <w:t>genes in each module, total no. of genes in each module, ratio no. seed genes/total</w:t>
      </w:r>
    </w:p>
    <w:p w14:paraId="2C87B265" w14:textId="77777777" w:rsidR="001367E3" w:rsidRPr="004E0B36" w:rsidRDefault="001367E3" w:rsidP="001367E3">
      <w:pPr>
        <w:autoSpaceDE w:val="0"/>
        <w:autoSpaceDN w:val="0"/>
        <w:adjustRightInd w:val="0"/>
        <w:spacing w:line="240" w:lineRule="auto"/>
        <w:rPr>
          <w:rFonts w:ascii="Arial" w:hAnsi="Arial" w:cs="Arial"/>
          <w:sz w:val="24"/>
          <w:lang w:val="en-GB" w:eastAsia="en-IN"/>
        </w:rPr>
      </w:pPr>
      <w:r w:rsidRPr="004E0B36">
        <w:rPr>
          <w:rFonts w:ascii="Arial" w:hAnsi="Arial" w:cs="Arial"/>
          <w:i/>
          <w:iCs/>
          <w:sz w:val="24"/>
          <w:lang w:val="en-GB" w:eastAsia="en-IN"/>
        </w:rPr>
        <w:t>genes in the module, p-value of the enrichment using the hypergeometric test</w:t>
      </w:r>
      <w:r w:rsidRPr="004E0B36">
        <w:rPr>
          <w:rFonts w:ascii="Arial" w:hAnsi="Arial" w:cs="Arial"/>
          <w:sz w:val="24"/>
          <w:lang w:val="en-GB" w:eastAsia="en-IN"/>
        </w:rPr>
        <w:t>)</w:t>
      </w:r>
    </w:p>
    <w:p w14:paraId="6CD391C6" w14:textId="77777777" w:rsidR="001367E3" w:rsidRPr="004E0B36" w:rsidRDefault="001367E3" w:rsidP="001367E3">
      <w:pPr>
        <w:autoSpaceDE w:val="0"/>
        <w:autoSpaceDN w:val="0"/>
        <w:adjustRightInd w:val="0"/>
        <w:spacing w:line="240" w:lineRule="auto"/>
        <w:rPr>
          <w:rFonts w:ascii="Arial" w:hAnsi="Arial" w:cs="Arial"/>
          <w:sz w:val="24"/>
          <w:lang w:val="en-GB" w:eastAsia="en-IN"/>
        </w:rPr>
      </w:pPr>
      <w:r w:rsidRPr="004E0B36">
        <w:rPr>
          <w:rFonts w:ascii="Arial" w:hAnsi="Arial" w:cs="Arial"/>
          <w:sz w:val="24"/>
          <w:lang w:val="en-GB" w:eastAsia="en-IN"/>
        </w:rPr>
        <w:t xml:space="preserve">• the list of the first 30 genes identified by the </w:t>
      </w:r>
      <w:proofErr w:type="spellStart"/>
      <w:r w:rsidRPr="004E0B36">
        <w:rPr>
          <w:rFonts w:ascii="Arial" w:hAnsi="Arial" w:cs="Arial"/>
          <w:sz w:val="24"/>
          <w:lang w:val="en-GB" w:eastAsia="en-IN"/>
        </w:rPr>
        <w:t>DIAMOnD</w:t>
      </w:r>
      <w:proofErr w:type="spellEnd"/>
      <w:r w:rsidRPr="004E0B36">
        <w:rPr>
          <w:rFonts w:ascii="Arial" w:hAnsi="Arial" w:cs="Arial"/>
          <w:sz w:val="24"/>
          <w:lang w:val="en-GB" w:eastAsia="en-IN"/>
        </w:rPr>
        <w:t xml:space="preserve"> tool and charts from </w:t>
      </w:r>
      <w:proofErr w:type="spellStart"/>
      <w:r w:rsidRPr="004E0B36">
        <w:rPr>
          <w:rFonts w:ascii="Arial" w:hAnsi="Arial" w:cs="Arial"/>
          <w:sz w:val="24"/>
          <w:lang w:val="en-GB" w:eastAsia="en-IN"/>
        </w:rPr>
        <w:t>Enrichr</w:t>
      </w:r>
      <w:proofErr w:type="spellEnd"/>
      <w:r w:rsidRPr="004E0B36">
        <w:rPr>
          <w:rFonts w:ascii="Arial" w:hAnsi="Arial" w:cs="Arial"/>
          <w:sz w:val="24"/>
          <w:lang w:val="en-GB" w:eastAsia="en-IN"/>
        </w:rPr>
        <w:t>.</w:t>
      </w:r>
    </w:p>
    <w:p w14:paraId="0B8C44E8" w14:textId="77777777" w:rsidR="001367E3" w:rsidRPr="004E0B36" w:rsidRDefault="001367E3" w:rsidP="001367E3">
      <w:pPr>
        <w:autoSpaceDE w:val="0"/>
        <w:autoSpaceDN w:val="0"/>
        <w:adjustRightInd w:val="0"/>
        <w:spacing w:line="240" w:lineRule="auto"/>
        <w:rPr>
          <w:rFonts w:ascii="Arial" w:hAnsi="Arial" w:cs="Arial"/>
          <w:sz w:val="24"/>
          <w:lang w:val="en-GB" w:eastAsia="en-IN"/>
        </w:rPr>
      </w:pPr>
      <w:r w:rsidRPr="004E0B36">
        <w:rPr>
          <w:rFonts w:ascii="Arial" w:hAnsi="Arial" w:cs="Arial"/>
          <w:sz w:val="24"/>
          <w:lang w:val="en-GB" w:eastAsia="en-IN"/>
        </w:rPr>
        <w:t>• notes and comments on the method followed, discrepancies, lack of data, any other</w:t>
      </w:r>
    </w:p>
    <w:p w14:paraId="1F3C2205" w14:textId="77777777" w:rsidR="001367E3" w:rsidRPr="004E0B36" w:rsidRDefault="001367E3" w:rsidP="001367E3">
      <w:pPr>
        <w:autoSpaceDE w:val="0"/>
        <w:autoSpaceDN w:val="0"/>
        <w:adjustRightInd w:val="0"/>
        <w:spacing w:line="240" w:lineRule="auto"/>
        <w:rPr>
          <w:rFonts w:ascii="Arial" w:hAnsi="Arial" w:cs="Arial"/>
          <w:sz w:val="24"/>
          <w:lang w:val="en-GB" w:eastAsia="en-IN"/>
        </w:rPr>
      </w:pPr>
      <w:r w:rsidRPr="004E0B36">
        <w:rPr>
          <w:rFonts w:ascii="Arial" w:hAnsi="Arial" w:cs="Arial"/>
          <w:sz w:val="24"/>
          <w:lang w:val="en-GB" w:eastAsia="en-IN"/>
        </w:rPr>
        <w:t>point worth to be mentioned.</w:t>
      </w:r>
    </w:p>
    <w:p w14:paraId="24B86D58" w14:textId="18C56CD7" w:rsidR="001367E3" w:rsidRPr="004E0B36" w:rsidRDefault="001367E3" w:rsidP="001367E3">
      <w:pPr>
        <w:autoSpaceDE w:val="0"/>
        <w:autoSpaceDN w:val="0"/>
        <w:adjustRightInd w:val="0"/>
        <w:spacing w:line="240" w:lineRule="auto"/>
        <w:rPr>
          <w:rFonts w:ascii="Arial" w:hAnsi="Arial" w:cs="Arial"/>
          <w:sz w:val="24"/>
          <w:lang w:val="en-GB" w:eastAsia="en-IN"/>
        </w:rPr>
      </w:pPr>
      <w:r w:rsidRPr="004E0B36">
        <w:rPr>
          <w:rFonts w:ascii="Arial" w:hAnsi="Arial" w:cs="Arial"/>
          <w:sz w:val="24"/>
          <w:lang w:val="en-GB" w:eastAsia="en-IN"/>
        </w:rPr>
        <w:t>Notes: all tables and figures must have a caption (i.e. they must be self-consistent); a report</w:t>
      </w:r>
      <w:r w:rsidRPr="004E0B36">
        <w:rPr>
          <w:rFonts w:ascii="Arial" w:hAnsi="Arial" w:cs="Arial"/>
          <w:sz w:val="24"/>
          <w:lang w:val="en-GB" w:eastAsia="en-IN"/>
        </w:rPr>
        <w:br/>
        <w:t>template is provided.</w:t>
      </w:r>
    </w:p>
    <w:p w14:paraId="5E998141" w14:textId="77777777" w:rsidR="00400C63" w:rsidRPr="004E0B36" w:rsidRDefault="00400C63" w:rsidP="0089057D">
      <w:pPr>
        <w:pStyle w:val="AbstractHead"/>
        <w:spacing w:line="240" w:lineRule="auto"/>
        <w:rPr>
          <w:rFonts w:ascii="Arial" w:hAnsi="Arial" w:cs="Arial"/>
        </w:rPr>
      </w:pPr>
    </w:p>
    <w:p w14:paraId="29FB6FB9" w14:textId="55BC1B69" w:rsidR="00D83B8A" w:rsidRPr="004E0B36" w:rsidRDefault="008061FF" w:rsidP="004F1214">
      <w:pPr>
        <w:pStyle w:val="Abstract-Head"/>
        <w:numPr>
          <w:ilvl w:val="0"/>
          <w:numId w:val="0"/>
        </w:numPr>
        <w:spacing w:line="240" w:lineRule="auto"/>
        <w:rPr>
          <w:rFonts w:ascii="Arial" w:hAnsi="Arial" w:cs="Arial"/>
          <w:sz w:val="22"/>
          <w:szCs w:val="22"/>
        </w:rPr>
      </w:pPr>
      <w:r w:rsidRPr="004E0B36">
        <w:rPr>
          <w:rFonts w:ascii="Arial" w:hAnsi="Arial" w:cs="Arial"/>
          <w:sz w:val="22"/>
          <w:szCs w:val="22"/>
        </w:rPr>
        <w:t>Basic i</w:t>
      </w:r>
      <w:r w:rsidR="00952599" w:rsidRPr="004E0B36">
        <w:rPr>
          <w:rFonts w:ascii="Arial" w:hAnsi="Arial" w:cs="Arial"/>
          <w:sz w:val="22"/>
          <w:szCs w:val="22"/>
        </w:rPr>
        <w:t xml:space="preserve">ntroduction </w:t>
      </w:r>
      <w:r w:rsidR="006E47FF" w:rsidRPr="004E0B36">
        <w:rPr>
          <w:rFonts w:ascii="Arial" w:hAnsi="Arial" w:cs="Arial"/>
          <w:sz w:val="22"/>
          <w:szCs w:val="22"/>
        </w:rPr>
        <w:t xml:space="preserve">about </w:t>
      </w:r>
      <w:r w:rsidRPr="004E0B36">
        <w:rPr>
          <w:rFonts w:ascii="Arial" w:hAnsi="Arial" w:cs="Arial"/>
          <w:sz w:val="22"/>
          <w:szCs w:val="22"/>
        </w:rPr>
        <w:t>the disease/process</w:t>
      </w:r>
    </w:p>
    <w:p w14:paraId="2DF9DA0F" w14:textId="1F80F5DF" w:rsidR="00D83B8A" w:rsidRPr="004E0B36" w:rsidRDefault="00E12048" w:rsidP="0089057D">
      <w:pPr>
        <w:pStyle w:val="para-first"/>
        <w:spacing w:line="240" w:lineRule="auto"/>
        <w:rPr>
          <w:color w:val="FF0000"/>
          <w:sz w:val="22"/>
          <w:szCs w:val="22"/>
        </w:rPr>
      </w:pPr>
      <w:r w:rsidRPr="004E0B36">
        <w:rPr>
          <w:color w:val="FF0000"/>
          <w:sz w:val="22"/>
          <w:szCs w:val="22"/>
        </w:rPr>
        <w:t xml:space="preserve">Max 200 words. </w:t>
      </w:r>
      <w:r w:rsidR="006E47FF" w:rsidRPr="004E0B36">
        <w:rPr>
          <w:color w:val="FF0000"/>
          <w:sz w:val="22"/>
          <w:szCs w:val="22"/>
        </w:rPr>
        <w:t xml:space="preserve">Add here few basic information about the disease/process under scrutiny. </w:t>
      </w:r>
    </w:p>
    <w:p w14:paraId="31652615" w14:textId="58B936DE" w:rsidR="001367E3" w:rsidRPr="004E0B36" w:rsidRDefault="001367E3" w:rsidP="0089057D">
      <w:pPr>
        <w:pStyle w:val="para-first"/>
        <w:spacing w:line="240" w:lineRule="auto"/>
        <w:rPr>
          <w:color w:val="FF0000"/>
          <w:sz w:val="22"/>
          <w:szCs w:val="22"/>
        </w:rPr>
      </w:pPr>
      <w:r w:rsidRPr="004E0B36">
        <w:rPr>
          <w:color w:val="FF0000"/>
          <w:sz w:val="22"/>
          <w:szCs w:val="22"/>
        </w:rPr>
        <w:t>DA RIASSUMERE</w:t>
      </w:r>
    </w:p>
    <w:p w14:paraId="39370094" w14:textId="3CDB5B7A" w:rsidR="00E108BF" w:rsidRPr="004E0B36" w:rsidRDefault="004D0BEB" w:rsidP="0089057D">
      <w:pPr>
        <w:pStyle w:val="para-first"/>
        <w:spacing w:line="240" w:lineRule="auto"/>
        <w:rPr>
          <w:color w:val="000000"/>
          <w:sz w:val="21"/>
          <w:szCs w:val="21"/>
          <w:shd w:val="clear" w:color="auto" w:fill="FFFFFF"/>
        </w:rPr>
      </w:pPr>
      <w:proofErr w:type="spellStart"/>
      <w:r w:rsidRPr="004E0B36">
        <w:rPr>
          <w:color w:val="000000"/>
          <w:sz w:val="21"/>
          <w:szCs w:val="21"/>
          <w:shd w:val="clear" w:color="auto" w:fill="FFFFFF"/>
        </w:rPr>
        <w:t>Novikoff</w:t>
      </w:r>
      <w:proofErr w:type="spellEnd"/>
      <w:r w:rsidRPr="004E0B36">
        <w:rPr>
          <w:color w:val="000000"/>
          <w:sz w:val="21"/>
          <w:szCs w:val="21"/>
          <w:shd w:val="clear" w:color="auto" w:fill="FFFFFF"/>
        </w:rPr>
        <w:t xml:space="preserve"> hepatoma mitochondria were studied with regard to their functional and structural organization. The activities of cytochrome oxidase and malate dehydrogenase in mitochondria purified on sucrose gradients were similar in organelles derived from normal liver and hepatoma tissue. However, the activities of reduced nicotinamide adenine dinucleotide oxidase and succinate oxidase in hepatoma mitochondria were </w:t>
      </w:r>
      <w:r w:rsidRPr="004E0B36">
        <w:rPr>
          <w:color w:val="000000"/>
          <w:sz w:val="21"/>
          <w:szCs w:val="21"/>
          <w:shd w:val="clear" w:color="auto" w:fill="FFFFFF"/>
        </w:rPr>
        <w:lastRenderedPageBreak/>
        <w:t>reduced to only 10 and 35%, respectively, of the activities in liver mitochondria. Also, monoamine oxidase and rotenone-insensitive reduced nicotinamide adenine dinucleotide-cytochrome </w:t>
      </w:r>
      <w:r w:rsidRPr="004E0B36">
        <w:rPr>
          <w:rStyle w:val="Emphasis"/>
          <w:color w:val="000000"/>
          <w:sz w:val="21"/>
          <w:szCs w:val="21"/>
          <w:bdr w:val="none" w:sz="0" w:space="0" w:color="auto" w:frame="1"/>
          <w:shd w:val="clear" w:color="auto" w:fill="FFFFFF"/>
        </w:rPr>
        <w:t>c</w:t>
      </w:r>
      <w:r w:rsidRPr="004E0B36">
        <w:rPr>
          <w:color w:val="000000"/>
          <w:sz w:val="21"/>
          <w:szCs w:val="21"/>
          <w:shd w:val="clear" w:color="auto" w:fill="FFFFFF"/>
        </w:rPr>
        <w:t> reductase (enzymes localized in the outer mitochondrial membrane) have significantly reduced activities in hepatoma mitochondria. The structural changes in hepatoma mitochondria might be correlated with differences in the banding patterns of liver and hepatoma mitochondria in sucrose gradients. While liver mitochondria banded sharply at a density of 1.187 g/ml, as evidenced by marker enzyme activity and protein assay, hepatoma mitochondria were heterogeneous, banding over a density range of 1.144 to 1.161 g/ml. The addition of 1% bovine serum albumin to the isolation medium increased the density of hepatoma mitochondria in sucrose gradients to 1.171 g/ml and resulted in sharp, homogeneous bands. This increase in density is due in part to protein binding, as evidenced by bovine serum albumin-</w:t>
      </w:r>
      <w:r w:rsidRPr="004E0B36">
        <w:rPr>
          <w:color w:val="000000"/>
          <w:sz w:val="18"/>
          <w:szCs w:val="18"/>
          <w:bdr w:val="none" w:sz="0" w:space="0" w:color="auto" w:frame="1"/>
          <w:shd w:val="clear" w:color="auto" w:fill="FFFFFF"/>
          <w:vertAlign w:val="superscript"/>
        </w:rPr>
        <w:t>14</w:t>
      </w:r>
      <w:r w:rsidRPr="004E0B36">
        <w:rPr>
          <w:color w:val="000000"/>
          <w:sz w:val="21"/>
          <w:szCs w:val="21"/>
          <w:shd w:val="clear" w:color="auto" w:fill="FFFFFF"/>
        </w:rPr>
        <w:t>C-binding experiments. In addition, hepatoma mitochondria were shown to be heterogeneous by their separation into three density classes on discontinuous bovine serum albumin gradients.</w:t>
      </w:r>
    </w:p>
    <w:p w14:paraId="46513308" w14:textId="341FA056" w:rsidR="004D0BEB" w:rsidRPr="004E0B36" w:rsidRDefault="004D0BEB" w:rsidP="0089057D">
      <w:pPr>
        <w:pStyle w:val="para-first"/>
        <w:spacing w:line="240" w:lineRule="auto"/>
        <w:rPr>
          <w:color w:val="000000"/>
          <w:sz w:val="21"/>
          <w:szCs w:val="21"/>
          <w:shd w:val="clear" w:color="auto" w:fill="FFFFFF"/>
        </w:rPr>
      </w:pPr>
    </w:p>
    <w:p w14:paraId="3C56C255" w14:textId="676A0E78" w:rsidR="004D0BEB" w:rsidRPr="004E0B36" w:rsidRDefault="004D0BEB" w:rsidP="0089057D">
      <w:pPr>
        <w:pStyle w:val="para-first"/>
        <w:spacing w:line="240" w:lineRule="auto"/>
        <w:rPr>
          <w:color w:val="000000"/>
          <w:sz w:val="21"/>
          <w:szCs w:val="21"/>
          <w:shd w:val="clear" w:color="auto" w:fill="FFFFFF"/>
        </w:rPr>
      </w:pPr>
    </w:p>
    <w:p w14:paraId="6AB9F865" w14:textId="77777777" w:rsidR="004D0BEB" w:rsidRPr="004E0B36" w:rsidRDefault="004D0BEB" w:rsidP="0089057D">
      <w:pPr>
        <w:pStyle w:val="para-first"/>
        <w:spacing w:line="240" w:lineRule="auto"/>
        <w:rPr>
          <w:sz w:val="22"/>
          <w:szCs w:val="22"/>
        </w:rPr>
      </w:pPr>
    </w:p>
    <w:p w14:paraId="4B8B7BD6" w14:textId="26CCC000" w:rsidR="00E108BF" w:rsidRPr="004E0B36" w:rsidRDefault="004D0BEB" w:rsidP="0089057D">
      <w:pPr>
        <w:pStyle w:val="para-first"/>
        <w:spacing w:line="240" w:lineRule="auto"/>
        <w:rPr>
          <w:sz w:val="22"/>
          <w:szCs w:val="22"/>
        </w:rPr>
      </w:pPr>
      <w:r w:rsidRPr="004E0B36">
        <w:rPr>
          <w:sz w:val="22"/>
          <w:szCs w:val="22"/>
        </w:rPr>
        <w:t>H</w:t>
      </w:r>
      <w:r w:rsidR="00E108BF" w:rsidRPr="004E0B36">
        <w:rPr>
          <w:sz w:val="22"/>
          <w:szCs w:val="22"/>
        </w:rPr>
        <w:t>ighly malignant tumor cells have been shown to be well coupled or to possess large numbers of gap junctions. These include </w:t>
      </w:r>
      <w:proofErr w:type="spellStart"/>
      <w:r w:rsidR="00E108BF" w:rsidRPr="004E0B36">
        <w:rPr>
          <w:rStyle w:val="topic-highlight"/>
          <w:sz w:val="22"/>
          <w:szCs w:val="22"/>
        </w:rPr>
        <w:t>Novikoff</w:t>
      </w:r>
      <w:proofErr w:type="spellEnd"/>
      <w:r w:rsidR="00E108BF" w:rsidRPr="004E0B36">
        <w:rPr>
          <w:rStyle w:val="topic-highlight"/>
          <w:sz w:val="22"/>
          <w:szCs w:val="22"/>
        </w:rPr>
        <w:t xml:space="preserve"> hepatoma</w:t>
      </w:r>
      <w:r w:rsidRPr="004E0B36">
        <w:rPr>
          <w:sz w:val="22"/>
          <w:szCs w:val="22"/>
        </w:rPr>
        <w:t> cells.</w:t>
      </w:r>
      <w:r w:rsidR="00E108BF" w:rsidRPr="004E0B36">
        <w:rPr>
          <w:sz w:val="22"/>
          <w:szCs w:val="22"/>
        </w:rPr>
        <w:t> Moreover, other studies have analyzed gap junctions during tumor progression in skin tumors and in hepatocarcinoma and have found that, while gap junctions or coupling may disappear during the transformation of normal cells by cancer-causing agents (such as tumor promoters), their loss seems to follow, rather than lead the changes which transform these normal cells to tumor cells.</w:t>
      </w:r>
    </w:p>
    <w:p w14:paraId="17EE77E6" w14:textId="403148F2" w:rsidR="004D0BEB" w:rsidRPr="004E0B36" w:rsidRDefault="004D0BEB" w:rsidP="0089057D">
      <w:pPr>
        <w:pStyle w:val="para-first"/>
        <w:spacing w:line="240" w:lineRule="auto"/>
        <w:rPr>
          <w:sz w:val="22"/>
          <w:szCs w:val="22"/>
        </w:rPr>
      </w:pPr>
    </w:p>
    <w:p w14:paraId="3DC84E12" w14:textId="59EF89F4" w:rsidR="004D0BEB" w:rsidRPr="004E0B36" w:rsidRDefault="004D0BEB" w:rsidP="0089057D">
      <w:pPr>
        <w:pStyle w:val="para-first"/>
        <w:spacing w:line="240" w:lineRule="auto"/>
        <w:rPr>
          <w:sz w:val="22"/>
          <w:szCs w:val="22"/>
        </w:rPr>
      </w:pPr>
      <w:r w:rsidRPr="004E0B36">
        <w:rPr>
          <w:noProof/>
          <w:lang w:val="it-IT" w:eastAsia="it-IT"/>
        </w:rPr>
        <w:drawing>
          <wp:inline distT="0" distB="0" distL="0" distR="0" wp14:anchorId="558C36F9" wp14:editId="7F25C66B">
            <wp:extent cx="5133975" cy="383857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975" cy="3838575"/>
                    </a:xfrm>
                    <a:prstGeom prst="rect">
                      <a:avLst/>
                    </a:prstGeom>
                  </pic:spPr>
                </pic:pic>
              </a:graphicData>
            </a:graphic>
          </wp:inline>
        </w:drawing>
      </w:r>
    </w:p>
    <w:p w14:paraId="60D2D9CA" w14:textId="10574CDE" w:rsidR="00D83B8A" w:rsidRPr="004E0B36" w:rsidRDefault="008061FF" w:rsidP="004F1214">
      <w:pPr>
        <w:pStyle w:val="Abstract-Head"/>
        <w:numPr>
          <w:ilvl w:val="0"/>
          <w:numId w:val="0"/>
        </w:numPr>
        <w:spacing w:line="240" w:lineRule="auto"/>
        <w:rPr>
          <w:rFonts w:ascii="Arial" w:hAnsi="Arial" w:cs="Arial"/>
          <w:sz w:val="22"/>
          <w:szCs w:val="22"/>
        </w:rPr>
      </w:pPr>
      <w:r w:rsidRPr="004E0B36">
        <w:rPr>
          <w:rFonts w:ascii="Arial" w:hAnsi="Arial" w:cs="Arial"/>
          <w:sz w:val="22"/>
          <w:szCs w:val="22"/>
        </w:rPr>
        <w:t>Seed genes</w:t>
      </w:r>
      <w:r w:rsidR="005279D4" w:rsidRPr="004E0B36">
        <w:rPr>
          <w:rFonts w:ascii="Arial" w:hAnsi="Arial" w:cs="Arial"/>
          <w:sz w:val="22"/>
          <w:szCs w:val="22"/>
        </w:rPr>
        <w:t xml:space="preserve"> </w:t>
      </w:r>
    </w:p>
    <w:p w14:paraId="09791123" w14:textId="5F74011A" w:rsidR="004D0BEB" w:rsidRPr="004E0B36" w:rsidRDefault="004D0BEB" w:rsidP="0089057D">
      <w:pPr>
        <w:pStyle w:val="para-first"/>
        <w:spacing w:line="240" w:lineRule="auto"/>
        <w:rPr>
          <w:sz w:val="22"/>
          <w:szCs w:val="22"/>
        </w:rPr>
      </w:pPr>
    </w:p>
    <w:p w14:paraId="13F9F965" w14:textId="6C2CF27F" w:rsidR="00D83B8A" w:rsidRPr="004E0B36" w:rsidRDefault="005279D4" w:rsidP="0089057D">
      <w:pPr>
        <w:pStyle w:val="para-first"/>
        <w:spacing w:line="240" w:lineRule="auto"/>
        <w:rPr>
          <w:color w:val="FF0000"/>
          <w:sz w:val="22"/>
          <w:szCs w:val="22"/>
        </w:rPr>
      </w:pPr>
      <w:r w:rsidRPr="004E0B36">
        <w:rPr>
          <w:color w:val="FF0000"/>
          <w:sz w:val="22"/>
          <w:szCs w:val="22"/>
        </w:rPr>
        <w:t xml:space="preserve">Explain briefly the methods you followed to get the information about the seed genes and add the related </w:t>
      </w:r>
      <w:r w:rsidRPr="004E0B36">
        <w:rPr>
          <w:color w:val="FF0000"/>
          <w:sz w:val="22"/>
          <w:szCs w:val="22"/>
          <w:u w:val="single"/>
        </w:rPr>
        <w:t>table</w:t>
      </w:r>
      <w:r w:rsidR="0002649C" w:rsidRPr="004E0B36">
        <w:rPr>
          <w:color w:val="FF0000"/>
          <w:sz w:val="22"/>
          <w:szCs w:val="22"/>
        </w:rPr>
        <w:t xml:space="preserve"> (see table format below)</w:t>
      </w:r>
      <w:r w:rsidRPr="004E0B36">
        <w:rPr>
          <w:color w:val="FF0000"/>
          <w:sz w:val="22"/>
          <w:szCs w:val="22"/>
        </w:rPr>
        <w:t>.</w:t>
      </w:r>
    </w:p>
    <w:p w14:paraId="135FF0C5" w14:textId="15602ED3" w:rsidR="001367E3" w:rsidRPr="004E0B36" w:rsidRDefault="001367E3" w:rsidP="0089057D">
      <w:pPr>
        <w:pStyle w:val="para-first"/>
        <w:spacing w:line="240" w:lineRule="auto"/>
        <w:rPr>
          <w:color w:val="FF0000"/>
          <w:sz w:val="22"/>
          <w:szCs w:val="22"/>
        </w:rPr>
      </w:pPr>
    </w:p>
    <w:p w14:paraId="729A37A6" w14:textId="4761FA56" w:rsidR="00A22657" w:rsidRDefault="00A22657" w:rsidP="001367E3">
      <w:pPr>
        <w:autoSpaceDE w:val="0"/>
        <w:autoSpaceDN w:val="0"/>
        <w:adjustRightInd w:val="0"/>
        <w:spacing w:line="240" w:lineRule="auto"/>
        <w:rPr>
          <w:rFonts w:ascii="Arial" w:hAnsi="Arial" w:cs="Arial"/>
          <w:sz w:val="22"/>
          <w:szCs w:val="22"/>
        </w:rPr>
      </w:pPr>
      <w:r>
        <w:rPr>
          <w:rFonts w:ascii="Arial" w:hAnsi="Arial" w:cs="Arial"/>
          <w:sz w:val="22"/>
          <w:szCs w:val="22"/>
        </w:rPr>
        <w:lastRenderedPageBreak/>
        <w:t xml:space="preserve">To collect the set of seed genes we started by filtering the </w:t>
      </w:r>
      <w:r w:rsidRPr="00A22657">
        <w:rPr>
          <w:rFonts w:ascii="Arial" w:hAnsi="Arial" w:cs="Arial"/>
          <w:sz w:val="22"/>
          <w:szCs w:val="22"/>
        </w:rPr>
        <w:t>“Curated gene</w:t>
      </w:r>
      <w:r w:rsidRPr="00A22657">
        <w:rPr>
          <w:rFonts w:ascii="Arial" w:hAnsi="Arial" w:cs="Arial"/>
          <w:sz w:val="22"/>
          <w:szCs w:val="22"/>
        </w:rPr>
        <w:t>-</w:t>
      </w:r>
      <w:r w:rsidRPr="00A22657">
        <w:rPr>
          <w:rFonts w:ascii="Arial" w:hAnsi="Arial" w:cs="Arial"/>
          <w:sz w:val="22"/>
          <w:szCs w:val="22"/>
        </w:rPr>
        <w:t>disease associations”</w:t>
      </w:r>
      <w:r>
        <w:rPr>
          <w:rFonts w:ascii="Arial" w:hAnsi="Arial" w:cs="Arial"/>
          <w:sz w:val="22"/>
          <w:szCs w:val="22"/>
        </w:rPr>
        <w:t xml:space="preserve"> dataset from </w:t>
      </w:r>
      <w:proofErr w:type="spellStart"/>
      <w:r>
        <w:rPr>
          <w:rFonts w:ascii="Arial" w:hAnsi="Arial" w:cs="Arial"/>
          <w:sz w:val="22"/>
          <w:szCs w:val="22"/>
        </w:rPr>
        <w:t>DisGeNet</w:t>
      </w:r>
      <w:proofErr w:type="spellEnd"/>
      <w:r>
        <w:rPr>
          <w:rFonts w:ascii="Arial" w:hAnsi="Arial" w:cs="Arial"/>
          <w:sz w:val="22"/>
          <w:szCs w:val="22"/>
        </w:rPr>
        <w:t xml:space="preserve"> </w:t>
      </w:r>
      <w:proofErr w:type="gramStart"/>
      <w:r>
        <w:rPr>
          <w:rFonts w:ascii="Arial" w:hAnsi="Arial" w:cs="Arial"/>
          <w:sz w:val="22"/>
          <w:szCs w:val="22"/>
        </w:rPr>
        <w:t>in order to</w:t>
      </w:r>
      <w:proofErr w:type="gramEnd"/>
      <w:r>
        <w:rPr>
          <w:rFonts w:ascii="Arial" w:hAnsi="Arial" w:cs="Arial"/>
          <w:sz w:val="22"/>
          <w:szCs w:val="22"/>
        </w:rPr>
        <w:t xml:space="preserve"> find all the genes associated with hepatoma, making sure they were all human genes.</w:t>
      </w:r>
    </w:p>
    <w:p w14:paraId="14CD8C63" w14:textId="44B9DD62" w:rsidR="00A22657" w:rsidRDefault="00A22657" w:rsidP="001367E3">
      <w:pPr>
        <w:autoSpaceDE w:val="0"/>
        <w:autoSpaceDN w:val="0"/>
        <w:adjustRightInd w:val="0"/>
        <w:spacing w:line="240" w:lineRule="auto"/>
        <w:rPr>
          <w:rFonts w:ascii="Arial" w:hAnsi="Arial" w:cs="Arial"/>
          <w:sz w:val="22"/>
          <w:szCs w:val="22"/>
        </w:rPr>
      </w:pPr>
      <w:r>
        <w:rPr>
          <w:rFonts w:ascii="Arial" w:hAnsi="Arial" w:cs="Arial"/>
          <w:sz w:val="22"/>
          <w:szCs w:val="22"/>
        </w:rPr>
        <w:t>Subsequently, we use</w:t>
      </w:r>
      <w:r w:rsidR="000C5DDE">
        <w:rPr>
          <w:rFonts w:ascii="Arial" w:hAnsi="Arial" w:cs="Arial"/>
          <w:sz w:val="22"/>
          <w:szCs w:val="22"/>
        </w:rPr>
        <w:t>d</w:t>
      </w:r>
      <w:r>
        <w:rPr>
          <w:rFonts w:ascii="Arial" w:hAnsi="Arial" w:cs="Arial"/>
          <w:sz w:val="22"/>
          <w:szCs w:val="22"/>
        </w:rPr>
        <w:t xml:space="preserve"> the REST API of HGNC to fetch the status (approved or not) of each seed gene. All the 110 genes collected from </w:t>
      </w:r>
      <w:proofErr w:type="spellStart"/>
      <w:r>
        <w:rPr>
          <w:rFonts w:ascii="Arial" w:hAnsi="Arial" w:cs="Arial"/>
          <w:sz w:val="22"/>
          <w:szCs w:val="22"/>
        </w:rPr>
        <w:t>DisGeNet</w:t>
      </w:r>
      <w:proofErr w:type="spellEnd"/>
      <w:r>
        <w:rPr>
          <w:rFonts w:ascii="Arial" w:hAnsi="Arial" w:cs="Arial"/>
          <w:sz w:val="22"/>
          <w:szCs w:val="22"/>
        </w:rPr>
        <w:t xml:space="preserve"> resulted approved on HGNC</w:t>
      </w:r>
      <w:r w:rsidR="000C5DDE">
        <w:rPr>
          <w:rFonts w:ascii="Arial" w:hAnsi="Arial" w:cs="Arial"/>
          <w:sz w:val="22"/>
          <w:szCs w:val="22"/>
        </w:rPr>
        <w:t xml:space="preserve">, so we parsed the </w:t>
      </w:r>
      <w:proofErr w:type="spellStart"/>
      <w:r w:rsidR="000C5DDE">
        <w:rPr>
          <w:rFonts w:ascii="Arial" w:hAnsi="Arial" w:cs="Arial"/>
          <w:sz w:val="22"/>
          <w:szCs w:val="22"/>
        </w:rPr>
        <w:t>Uniprot</w:t>
      </w:r>
      <w:proofErr w:type="spellEnd"/>
      <w:r w:rsidR="000C5DDE">
        <w:rPr>
          <w:rFonts w:ascii="Arial" w:hAnsi="Arial" w:cs="Arial"/>
          <w:sz w:val="22"/>
          <w:szCs w:val="22"/>
        </w:rPr>
        <w:t xml:space="preserve"> dataset and collected the information requested in 1.1.b. We found that only 80 of the 110 seed genes resulted officially reviewed on </w:t>
      </w:r>
      <w:proofErr w:type="spellStart"/>
      <w:r w:rsidR="000C5DDE">
        <w:rPr>
          <w:rFonts w:ascii="Arial" w:hAnsi="Arial" w:cs="Arial"/>
          <w:sz w:val="22"/>
          <w:szCs w:val="22"/>
        </w:rPr>
        <w:t>Uniprot</w:t>
      </w:r>
      <w:proofErr w:type="spellEnd"/>
      <w:r w:rsidR="000C5DDE">
        <w:rPr>
          <w:rFonts w:ascii="Arial" w:hAnsi="Arial" w:cs="Arial"/>
          <w:sz w:val="22"/>
          <w:szCs w:val="22"/>
        </w:rPr>
        <w:t>.</w:t>
      </w:r>
    </w:p>
    <w:p w14:paraId="296ED19E" w14:textId="06FC21F7" w:rsidR="000C5DDE" w:rsidRDefault="000C5DDE" w:rsidP="001367E3">
      <w:pPr>
        <w:autoSpaceDE w:val="0"/>
        <w:autoSpaceDN w:val="0"/>
        <w:adjustRightInd w:val="0"/>
        <w:spacing w:line="240" w:lineRule="auto"/>
        <w:rPr>
          <w:rFonts w:ascii="Arial" w:hAnsi="Arial" w:cs="Arial"/>
          <w:sz w:val="22"/>
          <w:szCs w:val="22"/>
        </w:rPr>
      </w:pPr>
      <w:r>
        <w:rPr>
          <w:rFonts w:ascii="Arial" w:hAnsi="Arial" w:cs="Arial"/>
          <w:sz w:val="22"/>
          <w:szCs w:val="22"/>
        </w:rPr>
        <w:t xml:space="preserve">All the data collected has been stored in a </w:t>
      </w:r>
      <w:r>
        <w:rPr>
          <w:rFonts w:ascii="Arial" w:hAnsi="Arial" w:cs="Arial"/>
          <w:i/>
          <w:iCs/>
          <w:sz w:val="22"/>
          <w:szCs w:val="22"/>
        </w:rPr>
        <w:t>.</w:t>
      </w:r>
      <w:proofErr w:type="spellStart"/>
      <w:r>
        <w:rPr>
          <w:rFonts w:ascii="Arial" w:hAnsi="Arial" w:cs="Arial"/>
          <w:i/>
          <w:iCs/>
          <w:sz w:val="22"/>
          <w:szCs w:val="22"/>
        </w:rPr>
        <w:t>tsv</w:t>
      </w:r>
      <w:proofErr w:type="spellEnd"/>
      <w:r>
        <w:rPr>
          <w:rFonts w:ascii="Arial" w:hAnsi="Arial" w:cs="Arial"/>
          <w:sz w:val="22"/>
          <w:szCs w:val="22"/>
        </w:rPr>
        <w:t xml:space="preserve"> file.</w:t>
      </w:r>
    </w:p>
    <w:p w14:paraId="11AFBED9" w14:textId="1E395490" w:rsidR="00E047A0" w:rsidRDefault="00E047A0" w:rsidP="001367E3">
      <w:pPr>
        <w:autoSpaceDE w:val="0"/>
        <w:autoSpaceDN w:val="0"/>
        <w:adjustRightInd w:val="0"/>
        <w:spacing w:line="240" w:lineRule="auto"/>
        <w:rPr>
          <w:rFonts w:ascii="Arial" w:hAnsi="Arial" w:cs="Arial"/>
          <w:sz w:val="22"/>
          <w:szCs w:val="22"/>
        </w:rPr>
      </w:pPr>
    </w:p>
    <w:p w14:paraId="5DEEBCE5" w14:textId="77777777" w:rsidR="009F5D30" w:rsidRDefault="00522336" w:rsidP="009F5D30">
      <w:pPr>
        <w:keepNext/>
        <w:autoSpaceDE w:val="0"/>
        <w:autoSpaceDN w:val="0"/>
        <w:adjustRightInd w:val="0"/>
        <w:spacing w:line="240" w:lineRule="auto"/>
      </w:pPr>
      <w:r w:rsidRPr="00522336">
        <w:rPr>
          <w:rFonts w:ascii="Arial" w:hAnsi="Arial" w:cs="Arial"/>
          <w:sz w:val="22"/>
          <w:szCs w:val="22"/>
        </w:rPr>
        <w:drawing>
          <wp:inline distT="0" distB="0" distL="0" distR="0" wp14:anchorId="63ABACF0" wp14:editId="0D83545A">
            <wp:extent cx="6200140" cy="29133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00140" cy="2913380"/>
                    </a:xfrm>
                    <a:prstGeom prst="rect">
                      <a:avLst/>
                    </a:prstGeom>
                  </pic:spPr>
                </pic:pic>
              </a:graphicData>
            </a:graphic>
          </wp:inline>
        </w:drawing>
      </w:r>
    </w:p>
    <w:p w14:paraId="186DE7F7" w14:textId="00AFA3AD" w:rsidR="00E047A0" w:rsidRPr="000C5DDE" w:rsidRDefault="009F5D30" w:rsidP="009F5D30">
      <w:pPr>
        <w:pStyle w:val="Caption"/>
        <w:jc w:val="center"/>
        <w:rPr>
          <w:rFonts w:ascii="Arial" w:hAnsi="Arial" w:cs="Arial"/>
          <w:sz w:val="22"/>
          <w:szCs w:val="22"/>
        </w:rPr>
      </w:pPr>
      <w:r>
        <w:t xml:space="preserve">Table </w:t>
      </w:r>
      <w:r>
        <w:fldChar w:fldCharType="begin"/>
      </w:r>
      <w:r>
        <w:instrText xml:space="preserve"> SEQ Table \* ARABIC </w:instrText>
      </w:r>
      <w:r>
        <w:fldChar w:fldCharType="separate"/>
      </w:r>
      <w:r>
        <w:rPr>
          <w:noProof/>
        </w:rPr>
        <w:t>1</w:t>
      </w:r>
      <w:r>
        <w:fldChar w:fldCharType="end"/>
      </w:r>
      <w:r>
        <w:t>. Summary table of seed genes without protein description.</w:t>
      </w:r>
    </w:p>
    <w:p w14:paraId="08C57637" w14:textId="39639E1E" w:rsidR="000C5DDE" w:rsidRPr="00A22657" w:rsidRDefault="000C5DDE" w:rsidP="001367E3">
      <w:pPr>
        <w:autoSpaceDE w:val="0"/>
        <w:autoSpaceDN w:val="0"/>
        <w:adjustRightInd w:val="0"/>
        <w:spacing w:line="240" w:lineRule="auto"/>
        <w:rPr>
          <w:rFonts w:ascii="Arial" w:hAnsi="Arial" w:cs="Arial"/>
          <w:sz w:val="22"/>
          <w:szCs w:val="22"/>
        </w:rPr>
      </w:pPr>
    </w:p>
    <w:p w14:paraId="5392F904" w14:textId="77777777" w:rsidR="009F5D30" w:rsidRPr="004E0B36" w:rsidRDefault="009F5D30" w:rsidP="009F5D30">
      <w:pPr>
        <w:pStyle w:val="Abstract-Head"/>
        <w:numPr>
          <w:ilvl w:val="0"/>
          <w:numId w:val="0"/>
        </w:numPr>
        <w:spacing w:line="240" w:lineRule="auto"/>
        <w:rPr>
          <w:rFonts w:ascii="Arial" w:hAnsi="Arial" w:cs="Arial"/>
          <w:sz w:val="22"/>
          <w:szCs w:val="22"/>
        </w:rPr>
      </w:pPr>
      <w:r w:rsidRPr="004E0B36">
        <w:rPr>
          <w:rFonts w:ascii="Arial" w:hAnsi="Arial" w:cs="Arial"/>
          <w:sz w:val="22"/>
          <w:szCs w:val="22"/>
        </w:rPr>
        <w:t>Summary on interaction data</w:t>
      </w:r>
    </w:p>
    <w:p w14:paraId="4867F2C8" w14:textId="77777777" w:rsidR="009F5D30" w:rsidRPr="004E0B36" w:rsidRDefault="009F5D30" w:rsidP="009F5D30">
      <w:pPr>
        <w:pStyle w:val="para-first"/>
        <w:spacing w:line="240" w:lineRule="auto"/>
        <w:rPr>
          <w:color w:val="FF0000"/>
          <w:sz w:val="22"/>
          <w:szCs w:val="22"/>
        </w:rPr>
      </w:pPr>
      <w:proofErr w:type="gramStart"/>
      <w:r w:rsidRPr="004E0B36">
        <w:rPr>
          <w:color w:val="FF0000"/>
          <w:sz w:val="22"/>
          <w:szCs w:val="22"/>
        </w:rPr>
        <w:t>Explain briefly</w:t>
      </w:r>
      <w:proofErr w:type="gramEnd"/>
      <w:r w:rsidRPr="004E0B36">
        <w:rPr>
          <w:color w:val="FF0000"/>
          <w:sz w:val="22"/>
          <w:szCs w:val="22"/>
        </w:rPr>
        <w:t xml:space="preserve"> the methods you followed to get the information about the interaction data and add the related </w:t>
      </w:r>
      <w:r w:rsidRPr="004E0B36">
        <w:rPr>
          <w:color w:val="FF0000"/>
          <w:sz w:val="22"/>
          <w:szCs w:val="22"/>
          <w:u w:val="single"/>
        </w:rPr>
        <w:t>table</w:t>
      </w:r>
      <w:r w:rsidRPr="004E0B36">
        <w:rPr>
          <w:color w:val="FF0000"/>
          <w:sz w:val="22"/>
          <w:szCs w:val="22"/>
        </w:rPr>
        <w:t>. Refer clearly to different files (i.e.  when necessary.</w:t>
      </w:r>
    </w:p>
    <w:p w14:paraId="56D9C4D0" w14:textId="77777777" w:rsidR="009F5D30" w:rsidRPr="004E0B36" w:rsidRDefault="009F5D30" w:rsidP="009F5D30">
      <w:pPr>
        <w:pStyle w:val="NumberedListfirst"/>
        <w:spacing w:before="240" w:line="240" w:lineRule="auto"/>
        <w:ind w:left="562" w:hanging="389"/>
        <w:rPr>
          <w:rFonts w:ascii="Arial" w:hAnsi="Arial" w:cs="Arial"/>
          <w:color w:val="FF0000"/>
          <w:sz w:val="22"/>
          <w:szCs w:val="22"/>
        </w:rPr>
      </w:pPr>
      <w:r w:rsidRPr="004E0B36">
        <w:rPr>
          <w:rFonts w:ascii="Arial" w:hAnsi="Arial" w:cs="Arial"/>
          <w:color w:val="FF0000"/>
          <w:sz w:val="22"/>
          <w:szCs w:val="22"/>
        </w:rPr>
        <w:t>Sample numbered list, if necessary.</w:t>
      </w:r>
    </w:p>
    <w:p w14:paraId="7B603773" w14:textId="77777777" w:rsidR="009F5D30" w:rsidRPr="004E0B36" w:rsidRDefault="009F5D30" w:rsidP="009F5D30">
      <w:pPr>
        <w:pStyle w:val="NumberedListfirst"/>
        <w:spacing w:before="60" w:line="240" w:lineRule="auto"/>
        <w:ind w:left="567" w:hanging="391"/>
        <w:rPr>
          <w:rFonts w:ascii="Arial" w:hAnsi="Arial" w:cs="Arial"/>
          <w:color w:val="FF0000"/>
          <w:sz w:val="22"/>
          <w:szCs w:val="22"/>
        </w:rPr>
      </w:pPr>
      <w:r w:rsidRPr="004E0B36">
        <w:rPr>
          <w:rFonts w:ascii="Arial" w:hAnsi="Arial" w:cs="Arial"/>
          <w:color w:val="FF0000"/>
          <w:sz w:val="22"/>
          <w:szCs w:val="22"/>
        </w:rPr>
        <w:t>The quick brown fox jumps over the lazy dog. The quick brown fox jumps over the lazy dog.</w:t>
      </w:r>
    </w:p>
    <w:p w14:paraId="353C3974" w14:textId="77777777" w:rsidR="009F5D30" w:rsidRPr="004E0B36" w:rsidRDefault="009F5D30" w:rsidP="009F5D30">
      <w:pPr>
        <w:pStyle w:val="NumberedList"/>
        <w:spacing w:line="240" w:lineRule="auto"/>
        <w:rPr>
          <w:rFonts w:ascii="Arial" w:hAnsi="Arial" w:cs="Arial"/>
          <w:color w:val="FF0000"/>
          <w:sz w:val="22"/>
          <w:szCs w:val="22"/>
        </w:rPr>
      </w:pPr>
      <w:r w:rsidRPr="004E0B36">
        <w:rPr>
          <w:rFonts w:ascii="Arial" w:hAnsi="Arial" w:cs="Arial"/>
          <w:color w:val="FF0000"/>
          <w:sz w:val="22"/>
          <w:szCs w:val="22"/>
        </w:rPr>
        <w:t>The quick brown fox jumps over the lazy dog.</w:t>
      </w:r>
    </w:p>
    <w:p w14:paraId="6274E896" w14:textId="77777777" w:rsidR="009F5D30" w:rsidRPr="004E0B36" w:rsidRDefault="009F5D30" w:rsidP="009F5D30">
      <w:pPr>
        <w:pStyle w:val="ParaNoInd"/>
        <w:spacing w:line="240" w:lineRule="auto"/>
        <w:rPr>
          <w:rFonts w:ascii="Arial" w:hAnsi="Arial" w:cs="Arial"/>
          <w:color w:val="FF0000"/>
          <w:sz w:val="22"/>
          <w:szCs w:val="22"/>
        </w:rPr>
      </w:pPr>
    </w:p>
    <w:p w14:paraId="3A0BAD57" w14:textId="77777777" w:rsidR="009F5D30" w:rsidRPr="004E0B36" w:rsidRDefault="009F5D30" w:rsidP="009F5D30">
      <w:pPr>
        <w:pStyle w:val="ParaNoInd"/>
        <w:spacing w:line="240" w:lineRule="auto"/>
        <w:rPr>
          <w:rFonts w:ascii="Arial" w:hAnsi="Arial" w:cs="Arial"/>
          <w:color w:val="FF0000"/>
          <w:sz w:val="22"/>
          <w:szCs w:val="22"/>
        </w:rPr>
      </w:pPr>
      <w:r w:rsidRPr="004E0B36">
        <w:rPr>
          <w:rFonts w:ascii="Arial" w:hAnsi="Arial" w:cs="Arial"/>
          <w:color w:val="FF0000"/>
          <w:sz w:val="22"/>
          <w:szCs w:val="22"/>
        </w:rPr>
        <w:t xml:space="preserve">The quick brown fox jumps over the lazy dog. The quick brown fox jumps over the lazy dog. The quick brown fox jumps over the lazy dog. The quick brown fox jumps over the lazy dog. </w:t>
      </w:r>
    </w:p>
    <w:p w14:paraId="6D05BD31" w14:textId="77777777" w:rsidR="009F5D30" w:rsidRPr="004E0B36" w:rsidRDefault="009F5D30" w:rsidP="009F5D30">
      <w:pPr>
        <w:pStyle w:val="ParaNoInd"/>
        <w:spacing w:line="240" w:lineRule="auto"/>
        <w:rPr>
          <w:rFonts w:ascii="Arial" w:hAnsi="Arial" w:cs="Arial"/>
          <w:color w:val="FF0000"/>
          <w:sz w:val="22"/>
          <w:szCs w:val="22"/>
        </w:rPr>
      </w:pPr>
    </w:p>
    <w:p w14:paraId="1037F1CC" w14:textId="77777777" w:rsidR="009F5D30" w:rsidRPr="004E0B36" w:rsidRDefault="009F5D30" w:rsidP="009F5D30">
      <w:pPr>
        <w:pStyle w:val="BulletedList"/>
        <w:spacing w:line="240" w:lineRule="auto"/>
        <w:rPr>
          <w:rFonts w:ascii="Arial" w:hAnsi="Arial" w:cs="Arial"/>
          <w:color w:val="FF0000"/>
          <w:sz w:val="22"/>
          <w:szCs w:val="22"/>
        </w:rPr>
      </w:pPr>
      <w:r w:rsidRPr="004E0B36">
        <w:rPr>
          <w:rFonts w:ascii="Arial" w:hAnsi="Arial" w:cs="Arial"/>
          <w:color w:val="FF0000"/>
          <w:sz w:val="22"/>
          <w:szCs w:val="22"/>
        </w:rPr>
        <w:t>Sample bullet list, if necessary.</w:t>
      </w:r>
    </w:p>
    <w:p w14:paraId="4D43CF4A" w14:textId="77777777" w:rsidR="009F5D30" w:rsidRPr="004E0B36" w:rsidRDefault="009F5D30" w:rsidP="009F5D30">
      <w:pPr>
        <w:pStyle w:val="BulletedList"/>
        <w:spacing w:line="240" w:lineRule="auto"/>
        <w:rPr>
          <w:rFonts w:ascii="Arial" w:hAnsi="Arial" w:cs="Arial"/>
          <w:color w:val="FF0000"/>
          <w:sz w:val="22"/>
          <w:szCs w:val="22"/>
        </w:rPr>
      </w:pPr>
      <w:r w:rsidRPr="004E0B36">
        <w:rPr>
          <w:rFonts w:ascii="Arial" w:hAnsi="Arial" w:cs="Arial"/>
          <w:color w:val="FF0000"/>
          <w:sz w:val="22"/>
          <w:szCs w:val="22"/>
        </w:rPr>
        <w:t>The quick brown fox jumps over the lazy dog. The quick brown fox jumps over the lazy dog.</w:t>
      </w:r>
    </w:p>
    <w:p w14:paraId="3D741BDB" w14:textId="77777777" w:rsidR="009F5D30" w:rsidRPr="004E0B36" w:rsidRDefault="009F5D30" w:rsidP="009F5D30">
      <w:pPr>
        <w:pStyle w:val="BulletedList"/>
        <w:spacing w:line="240" w:lineRule="auto"/>
        <w:rPr>
          <w:rFonts w:ascii="Arial" w:hAnsi="Arial" w:cs="Arial"/>
          <w:color w:val="FF0000"/>
          <w:sz w:val="22"/>
          <w:szCs w:val="22"/>
        </w:rPr>
      </w:pPr>
      <w:r w:rsidRPr="004E0B36">
        <w:rPr>
          <w:rFonts w:ascii="Arial" w:hAnsi="Arial" w:cs="Arial"/>
          <w:color w:val="FF0000"/>
          <w:sz w:val="22"/>
          <w:szCs w:val="22"/>
        </w:rPr>
        <w:t>The quick brown fox jumps over the lazy dog. The quick brown fox jumps over the lazy dog.</w:t>
      </w:r>
    </w:p>
    <w:p w14:paraId="2A5D6F76" w14:textId="77777777" w:rsidR="009F5D30" w:rsidRPr="004E0B36" w:rsidRDefault="009F5D30" w:rsidP="009F5D30">
      <w:pPr>
        <w:pStyle w:val="ParaNoInd"/>
        <w:spacing w:line="240" w:lineRule="auto"/>
        <w:rPr>
          <w:rFonts w:ascii="Arial" w:hAnsi="Arial" w:cs="Arial"/>
          <w:color w:val="FF0000"/>
          <w:sz w:val="22"/>
          <w:szCs w:val="22"/>
        </w:rPr>
      </w:pPr>
    </w:p>
    <w:p w14:paraId="5D89BF9B" w14:textId="77777777" w:rsidR="009F5D30" w:rsidRPr="004E0B36" w:rsidRDefault="009F5D30" w:rsidP="009F5D30">
      <w:pPr>
        <w:pStyle w:val="ParaNoInd"/>
        <w:spacing w:line="240" w:lineRule="auto"/>
        <w:rPr>
          <w:rFonts w:ascii="Arial" w:hAnsi="Arial" w:cs="Arial"/>
          <w:color w:val="FF0000"/>
          <w:sz w:val="22"/>
          <w:szCs w:val="22"/>
        </w:rPr>
      </w:pPr>
      <w:r w:rsidRPr="004E0B36">
        <w:rPr>
          <w:rFonts w:ascii="Arial" w:hAnsi="Arial" w:cs="Arial"/>
          <w:color w:val="FF0000"/>
          <w:sz w:val="22"/>
          <w:szCs w:val="22"/>
        </w:rPr>
        <w:t xml:space="preserve">The quick brown fox jumps over the lazy dog. The quick brown fox jumps over the lazy dog. The quick brown fox jumps over the lazy dog. The quick brown fox jumps over the lazy dog. The quick brown fox jumps over the lazy dog. </w:t>
      </w:r>
    </w:p>
    <w:p w14:paraId="088890ED" w14:textId="77777777" w:rsidR="009F5D30" w:rsidRPr="004E0B36" w:rsidRDefault="009F5D30" w:rsidP="009F5D30">
      <w:pPr>
        <w:pStyle w:val="Tablecaption"/>
        <w:spacing w:before="360" w:line="240" w:lineRule="auto"/>
        <w:rPr>
          <w:rFonts w:ascii="Arial" w:hAnsi="Arial" w:cs="Arial"/>
          <w:color w:val="FF0000"/>
          <w:sz w:val="22"/>
          <w:szCs w:val="22"/>
        </w:rPr>
      </w:pPr>
      <w:r w:rsidRPr="004E0B36">
        <w:rPr>
          <w:rFonts w:ascii="Arial" w:hAnsi="Arial" w:cs="Arial"/>
          <w:b/>
          <w:bCs/>
          <w:color w:val="FF0000"/>
          <w:sz w:val="22"/>
          <w:szCs w:val="22"/>
        </w:rPr>
        <w:lastRenderedPageBreak/>
        <w:t>Table 1.</w:t>
      </w:r>
      <w:r w:rsidRPr="004E0B36">
        <w:rPr>
          <w:rFonts w:ascii="Arial" w:hAnsi="Arial" w:cs="Arial"/>
          <w:b/>
          <w:bCs/>
          <w:color w:val="FF0000"/>
          <w:sz w:val="22"/>
          <w:szCs w:val="22"/>
        </w:rPr>
        <w:t> </w:t>
      </w:r>
      <w:r w:rsidRPr="004E0B36">
        <w:rPr>
          <w:rFonts w:ascii="Arial" w:hAnsi="Arial" w:cs="Arial"/>
          <w:color w:val="FF0000"/>
          <w:sz w:val="22"/>
          <w:szCs w:val="22"/>
        </w:rPr>
        <w:t xml:space="preserve">Sample table. This should be the table format, add/remove </w:t>
      </w:r>
      <w:proofErr w:type="gramStart"/>
      <w:r w:rsidRPr="004E0B36">
        <w:rPr>
          <w:rFonts w:ascii="Arial" w:hAnsi="Arial" w:cs="Arial"/>
          <w:color w:val="FF0000"/>
          <w:sz w:val="22"/>
          <w:szCs w:val="22"/>
        </w:rPr>
        <w:t>columns</w:t>
      </w:r>
      <w:proofErr w:type="gramEnd"/>
      <w:r w:rsidRPr="004E0B36">
        <w:rPr>
          <w:rFonts w:ascii="Arial" w:hAnsi="Arial" w:cs="Arial"/>
          <w:color w:val="FF0000"/>
          <w:sz w:val="22"/>
          <w:szCs w:val="22"/>
        </w:rPr>
        <w:t xml:space="preserve"> and rows according to the data to be shown.</w:t>
      </w:r>
    </w:p>
    <w:tbl>
      <w:tblPr>
        <w:tblW w:w="9879" w:type="dxa"/>
        <w:tblCellMar>
          <w:left w:w="0" w:type="dxa"/>
          <w:right w:w="0" w:type="dxa"/>
        </w:tblCellMar>
        <w:tblLook w:val="0000" w:firstRow="0" w:lastRow="0" w:firstColumn="0" w:lastColumn="0" w:noHBand="0" w:noVBand="0"/>
      </w:tblPr>
      <w:tblGrid>
        <w:gridCol w:w="1511"/>
        <w:gridCol w:w="3458"/>
        <w:gridCol w:w="1644"/>
        <w:gridCol w:w="2436"/>
        <w:gridCol w:w="830"/>
      </w:tblGrid>
      <w:tr w:rsidR="009F5D30" w:rsidRPr="004E0B36" w14:paraId="77E2105D" w14:textId="77777777" w:rsidTr="00001259">
        <w:trPr>
          <w:trHeight w:val="367"/>
        </w:trPr>
        <w:tc>
          <w:tcPr>
            <w:tcW w:w="1511" w:type="dxa"/>
            <w:tcBorders>
              <w:top w:val="single" w:sz="4" w:space="0" w:color="auto"/>
              <w:bottom w:val="single" w:sz="4" w:space="0" w:color="auto"/>
            </w:tcBorders>
          </w:tcPr>
          <w:p w14:paraId="7A2C91FC" w14:textId="77777777" w:rsidR="009F5D30" w:rsidRPr="004E0B36" w:rsidRDefault="009F5D30" w:rsidP="00001259">
            <w:pPr>
              <w:pStyle w:val="TableColumnhead"/>
              <w:spacing w:line="240" w:lineRule="auto"/>
              <w:rPr>
                <w:rFonts w:ascii="Arial" w:hAnsi="Arial" w:cs="Arial"/>
                <w:color w:val="FF0000"/>
                <w:sz w:val="22"/>
                <w:szCs w:val="22"/>
              </w:rPr>
            </w:pPr>
            <w:r w:rsidRPr="004E0B36">
              <w:rPr>
                <w:rFonts w:ascii="Arial" w:hAnsi="Arial" w:cs="Arial"/>
                <w:color w:val="FF0000"/>
                <w:sz w:val="22"/>
                <w:szCs w:val="22"/>
              </w:rPr>
              <w:t>|S|</w:t>
            </w:r>
          </w:p>
        </w:tc>
        <w:tc>
          <w:tcPr>
            <w:tcW w:w="3458" w:type="dxa"/>
            <w:tcBorders>
              <w:top w:val="single" w:sz="4" w:space="0" w:color="auto"/>
              <w:bottom w:val="single" w:sz="4" w:space="0" w:color="auto"/>
            </w:tcBorders>
          </w:tcPr>
          <w:p w14:paraId="1AE9721A" w14:textId="77777777" w:rsidR="009F5D30" w:rsidRPr="004E0B36" w:rsidRDefault="009F5D30" w:rsidP="00001259">
            <w:pPr>
              <w:pStyle w:val="TableColumnhead"/>
              <w:spacing w:line="240" w:lineRule="auto"/>
              <w:rPr>
                <w:rFonts w:ascii="Arial" w:hAnsi="Arial" w:cs="Arial"/>
                <w:color w:val="FF0000"/>
                <w:sz w:val="22"/>
                <w:szCs w:val="22"/>
              </w:rPr>
            </w:pPr>
            <w:r w:rsidRPr="004E0B36">
              <w:rPr>
                <w:rFonts w:ascii="Arial" w:hAnsi="Arial" w:cs="Arial"/>
                <w:color w:val="FF0000"/>
                <w:sz w:val="22"/>
                <w:szCs w:val="22"/>
              </w:rPr>
              <w:t>Predicted cost</w:t>
            </w:r>
          </w:p>
        </w:tc>
        <w:tc>
          <w:tcPr>
            <w:tcW w:w="1644" w:type="dxa"/>
            <w:tcBorders>
              <w:top w:val="single" w:sz="4" w:space="0" w:color="auto"/>
              <w:bottom w:val="single" w:sz="4" w:space="0" w:color="auto"/>
            </w:tcBorders>
          </w:tcPr>
          <w:p w14:paraId="08CB052C" w14:textId="77777777" w:rsidR="009F5D30" w:rsidRPr="004E0B36" w:rsidRDefault="009F5D30" w:rsidP="00001259">
            <w:pPr>
              <w:pStyle w:val="TableColumnhead"/>
              <w:spacing w:line="240" w:lineRule="auto"/>
              <w:rPr>
                <w:rFonts w:ascii="Arial" w:hAnsi="Arial" w:cs="Arial"/>
                <w:color w:val="FF0000"/>
                <w:sz w:val="22"/>
                <w:szCs w:val="22"/>
              </w:rPr>
            </w:pPr>
            <w:r w:rsidRPr="004E0B36">
              <w:rPr>
                <w:rFonts w:ascii="Arial" w:hAnsi="Arial" w:cs="Arial"/>
                <w:color w:val="FF0000"/>
                <w:sz w:val="22"/>
                <w:szCs w:val="22"/>
              </w:rPr>
              <w:t>Timing</w:t>
            </w:r>
          </w:p>
        </w:tc>
        <w:tc>
          <w:tcPr>
            <w:tcW w:w="2436" w:type="dxa"/>
            <w:tcBorders>
              <w:top w:val="single" w:sz="4" w:space="0" w:color="auto"/>
              <w:bottom w:val="single" w:sz="4" w:space="0" w:color="auto"/>
            </w:tcBorders>
          </w:tcPr>
          <w:p w14:paraId="6F922586" w14:textId="77777777" w:rsidR="009F5D30" w:rsidRPr="004E0B36" w:rsidRDefault="009F5D30" w:rsidP="00001259">
            <w:pPr>
              <w:pStyle w:val="TableColumnhead"/>
              <w:spacing w:line="240" w:lineRule="auto"/>
              <w:rPr>
                <w:rFonts w:ascii="Arial" w:hAnsi="Arial" w:cs="Arial"/>
                <w:color w:val="FF0000"/>
                <w:sz w:val="22"/>
                <w:szCs w:val="22"/>
              </w:rPr>
            </w:pPr>
            <w:r w:rsidRPr="004E0B36">
              <w:rPr>
                <w:rFonts w:ascii="Arial" w:hAnsi="Arial" w:cs="Arial"/>
                <w:color w:val="FF0000"/>
                <w:sz w:val="22"/>
                <w:szCs w:val="22"/>
              </w:rPr>
              <w:t>Predicted speed</w:t>
            </w:r>
          </w:p>
        </w:tc>
        <w:tc>
          <w:tcPr>
            <w:tcW w:w="830" w:type="dxa"/>
            <w:tcBorders>
              <w:top w:val="single" w:sz="4" w:space="0" w:color="auto"/>
              <w:bottom w:val="single" w:sz="4" w:space="0" w:color="auto"/>
            </w:tcBorders>
          </w:tcPr>
          <w:p w14:paraId="54B67CE4" w14:textId="77777777" w:rsidR="009F5D30" w:rsidRPr="004E0B36" w:rsidRDefault="009F5D30" w:rsidP="00001259">
            <w:pPr>
              <w:pStyle w:val="TableColumnhead"/>
              <w:spacing w:line="240" w:lineRule="auto"/>
              <w:rPr>
                <w:rFonts w:ascii="Arial" w:hAnsi="Arial" w:cs="Arial"/>
                <w:color w:val="FF0000"/>
                <w:sz w:val="22"/>
                <w:szCs w:val="22"/>
              </w:rPr>
            </w:pPr>
            <w:r w:rsidRPr="004E0B36">
              <w:rPr>
                <w:rFonts w:ascii="Arial" w:hAnsi="Arial" w:cs="Arial"/>
                <w:color w:val="FF0000"/>
                <w:sz w:val="22"/>
                <w:szCs w:val="22"/>
              </w:rPr>
              <w:t>Speed</w:t>
            </w:r>
          </w:p>
        </w:tc>
      </w:tr>
      <w:tr w:rsidR="009F5D30" w:rsidRPr="004E0B36" w14:paraId="1C3A26F0" w14:textId="77777777" w:rsidTr="00001259">
        <w:trPr>
          <w:trHeight w:val="250"/>
        </w:trPr>
        <w:tc>
          <w:tcPr>
            <w:tcW w:w="1511" w:type="dxa"/>
            <w:tcBorders>
              <w:top w:val="single" w:sz="4" w:space="0" w:color="auto"/>
            </w:tcBorders>
          </w:tcPr>
          <w:p w14:paraId="369AC250" w14:textId="77777777" w:rsidR="009F5D30" w:rsidRPr="004E0B36" w:rsidRDefault="009F5D30" w:rsidP="00001259">
            <w:pPr>
              <w:pStyle w:val="Tablebodyfirst"/>
              <w:spacing w:line="240" w:lineRule="auto"/>
              <w:rPr>
                <w:rFonts w:ascii="Arial" w:hAnsi="Arial" w:cs="Arial"/>
                <w:color w:val="FF0000"/>
                <w:sz w:val="22"/>
                <w:szCs w:val="22"/>
              </w:rPr>
            </w:pPr>
            <w:r w:rsidRPr="004E0B36">
              <w:rPr>
                <w:rFonts w:ascii="Arial" w:hAnsi="Arial" w:cs="Arial"/>
                <w:color w:val="FF0000"/>
                <w:sz w:val="22"/>
                <w:szCs w:val="22"/>
              </w:rPr>
              <w:t xml:space="preserve">  1</w:t>
            </w:r>
          </w:p>
        </w:tc>
        <w:tc>
          <w:tcPr>
            <w:tcW w:w="3458" w:type="dxa"/>
            <w:tcBorders>
              <w:top w:val="single" w:sz="4" w:space="0" w:color="auto"/>
            </w:tcBorders>
          </w:tcPr>
          <w:p w14:paraId="6A1D3AB8" w14:textId="77777777" w:rsidR="009F5D30" w:rsidRPr="004E0B36" w:rsidRDefault="009F5D30" w:rsidP="00001259">
            <w:pPr>
              <w:pStyle w:val="Tablebodyfirst"/>
              <w:spacing w:line="240" w:lineRule="auto"/>
              <w:rPr>
                <w:rFonts w:ascii="Arial" w:hAnsi="Arial" w:cs="Arial"/>
                <w:color w:val="FF0000"/>
                <w:sz w:val="22"/>
                <w:szCs w:val="22"/>
              </w:rPr>
            </w:pPr>
            <w:r w:rsidRPr="004E0B36">
              <w:rPr>
                <w:rFonts w:ascii="Arial" w:hAnsi="Arial" w:cs="Arial"/>
                <w:color w:val="FF0000"/>
                <w:sz w:val="22"/>
                <w:szCs w:val="22"/>
              </w:rPr>
              <w:t>S219.20(100%)</w:t>
            </w:r>
          </w:p>
        </w:tc>
        <w:tc>
          <w:tcPr>
            <w:tcW w:w="1644" w:type="dxa"/>
            <w:tcBorders>
              <w:top w:val="single" w:sz="4" w:space="0" w:color="auto"/>
            </w:tcBorders>
          </w:tcPr>
          <w:p w14:paraId="7E62A5DE" w14:textId="77777777" w:rsidR="009F5D30" w:rsidRPr="004E0B36" w:rsidRDefault="009F5D30" w:rsidP="00001259">
            <w:pPr>
              <w:pStyle w:val="Tablebodyfirst"/>
              <w:spacing w:line="240" w:lineRule="auto"/>
              <w:rPr>
                <w:rFonts w:ascii="Arial" w:hAnsi="Arial" w:cs="Arial"/>
                <w:color w:val="FF0000"/>
                <w:sz w:val="22"/>
                <w:szCs w:val="22"/>
              </w:rPr>
            </w:pPr>
            <w:r w:rsidRPr="004E0B36">
              <w:rPr>
                <w:rFonts w:ascii="Arial" w:hAnsi="Arial" w:cs="Arial"/>
                <w:color w:val="FF0000"/>
                <w:sz w:val="22"/>
                <w:szCs w:val="22"/>
              </w:rPr>
              <w:t>68m43s</w:t>
            </w:r>
          </w:p>
        </w:tc>
        <w:tc>
          <w:tcPr>
            <w:tcW w:w="2436" w:type="dxa"/>
            <w:tcBorders>
              <w:top w:val="single" w:sz="4" w:space="0" w:color="auto"/>
            </w:tcBorders>
          </w:tcPr>
          <w:p w14:paraId="29822D9C" w14:textId="77777777" w:rsidR="009F5D30" w:rsidRPr="004E0B36" w:rsidRDefault="009F5D30" w:rsidP="00001259">
            <w:pPr>
              <w:pStyle w:val="Tablebodyfirst"/>
              <w:spacing w:line="240" w:lineRule="auto"/>
              <w:rPr>
                <w:rFonts w:ascii="Arial" w:hAnsi="Arial" w:cs="Arial"/>
                <w:color w:val="FF0000"/>
                <w:sz w:val="22"/>
                <w:szCs w:val="22"/>
              </w:rPr>
            </w:pPr>
            <w:r w:rsidRPr="004E0B36">
              <w:rPr>
                <w:rFonts w:ascii="Arial" w:hAnsi="Arial" w:cs="Arial"/>
                <w:color w:val="FF0000"/>
                <w:sz w:val="22"/>
                <w:szCs w:val="22"/>
              </w:rPr>
              <w:t>1.00</w:t>
            </w:r>
          </w:p>
        </w:tc>
        <w:tc>
          <w:tcPr>
            <w:tcW w:w="830" w:type="dxa"/>
            <w:tcBorders>
              <w:top w:val="single" w:sz="4" w:space="0" w:color="auto"/>
            </w:tcBorders>
          </w:tcPr>
          <w:p w14:paraId="021C8C2C" w14:textId="77777777" w:rsidR="009F5D30" w:rsidRPr="004E0B36" w:rsidRDefault="009F5D30" w:rsidP="00001259">
            <w:pPr>
              <w:pStyle w:val="Tablebodyfirst"/>
              <w:spacing w:line="240" w:lineRule="auto"/>
              <w:rPr>
                <w:rFonts w:ascii="Arial" w:hAnsi="Arial" w:cs="Arial"/>
                <w:color w:val="FF0000"/>
                <w:sz w:val="22"/>
                <w:szCs w:val="22"/>
              </w:rPr>
            </w:pPr>
            <w:r w:rsidRPr="004E0B36">
              <w:rPr>
                <w:rFonts w:ascii="Arial" w:hAnsi="Arial" w:cs="Arial"/>
                <w:color w:val="FF0000"/>
                <w:sz w:val="22"/>
                <w:szCs w:val="22"/>
              </w:rPr>
              <w:t>1.00</w:t>
            </w:r>
          </w:p>
        </w:tc>
      </w:tr>
      <w:tr w:rsidR="009F5D30" w:rsidRPr="004E0B36" w14:paraId="4E7C182C" w14:textId="77777777" w:rsidTr="00001259">
        <w:trPr>
          <w:trHeight w:val="176"/>
        </w:trPr>
        <w:tc>
          <w:tcPr>
            <w:tcW w:w="1511" w:type="dxa"/>
          </w:tcPr>
          <w:p w14:paraId="7DF48C71" w14:textId="77777777" w:rsidR="009F5D30" w:rsidRPr="004E0B36" w:rsidRDefault="009F5D30" w:rsidP="00001259">
            <w:pPr>
              <w:pStyle w:val="Tablebody"/>
              <w:spacing w:line="240" w:lineRule="auto"/>
              <w:rPr>
                <w:rFonts w:ascii="Arial" w:hAnsi="Arial" w:cs="Arial"/>
                <w:color w:val="FF0000"/>
                <w:sz w:val="22"/>
                <w:szCs w:val="22"/>
              </w:rPr>
            </w:pPr>
            <w:r w:rsidRPr="004E0B36">
              <w:rPr>
                <w:rFonts w:ascii="Arial" w:hAnsi="Arial" w:cs="Arial"/>
                <w:color w:val="FF0000"/>
                <w:sz w:val="22"/>
                <w:szCs w:val="22"/>
              </w:rPr>
              <w:t xml:space="preserve">  2</w:t>
            </w:r>
          </w:p>
        </w:tc>
        <w:tc>
          <w:tcPr>
            <w:tcW w:w="3458" w:type="dxa"/>
          </w:tcPr>
          <w:p w14:paraId="29BCD84B" w14:textId="77777777" w:rsidR="009F5D30" w:rsidRPr="004E0B36" w:rsidRDefault="009F5D30" w:rsidP="00001259">
            <w:pPr>
              <w:pStyle w:val="Tablebody"/>
              <w:spacing w:line="240" w:lineRule="auto"/>
              <w:rPr>
                <w:rFonts w:ascii="Arial" w:hAnsi="Arial" w:cs="Arial"/>
                <w:color w:val="FF0000"/>
                <w:sz w:val="22"/>
                <w:szCs w:val="22"/>
              </w:rPr>
            </w:pPr>
            <w:r w:rsidRPr="004E0B36">
              <w:rPr>
                <w:rFonts w:ascii="Arial" w:hAnsi="Arial" w:cs="Arial"/>
                <w:color w:val="FF0000"/>
                <w:sz w:val="22"/>
                <w:szCs w:val="22"/>
              </w:rPr>
              <w:t>2</w:t>
            </w:r>
            <w:r w:rsidRPr="004E0B36">
              <w:rPr>
                <w:rFonts w:ascii="Arial" w:hAnsi="Arial" w:cs="Arial"/>
                <w:color w:val="FF0000"/>
                <w:sz w:val="22"/>
                <w:szCs w:val="22"/>
                <w:vertAlign w:val="superscript"/>
              </w:rPr>
              <w:t>9</w:t>
            </w:r>
            <w:r w:rsidRPr="004E0B36">
              <w:rPr>
                <w:rFonts w:ascii="Arial" w:hAnsi="Arial" w:cs="Arial"/>
                <w:color w:val="FF0000"/>
                <w:sz w:val="22"/>
                <w:szCs w:val="22"/>
              </w:rPr>
              <w:t>.10+2</w:t>
            </w:r>
            <w:r w:rsidRPr="004E0B36">
              <w:rPr>
                <w:rFonts w:ascii="Arial" w:hAnsi="Arial" w:cs="Arial"/>
                <w:color w:val="FF0000"/>
                <w:sz w:val="22"/>
                <w:szCs w:val="22"/>
                <w:vertAlign w:val="superscript"/>
              </w:rPr>
              <w:t>19</w:t>
            </w:r>
            <w:r w:rsidRPr="004E0B36">
              <w:rPr>
                <w:rFonts w:ascii="Arial" w:hAnsi="Arial" w:cs="Arial"/>
                <w:color w:val="FF0000"/>
                <w:sz w:val="22"/>
                <w:szCs w:val="22"/>
              </w:rPr>
              <w:t>.10(~50%)</w:t>
            </w:r>
          </w:p>
        </w:tc>
        <w:tc>
          <w:tcPr>
            <w:tcW w:w="1644" w:type="dxa"/>
          </w:tcPr>
          <w:p w14:paraId="4CC277DB" w14:textId="77777777" w:rsidR="009F5D30" w:rsidRPr="004E0B36" w:rsidRDefault="009F5D30" w:rsidP="00001259">
            <w:pPr>
              <w:pStyle w:val="Tablebody"/>
              <w:spacing w:line="240" w:lineRule="auto"/>
              <w:rPr>
                <w:rFonts w:ascii="Arial" w:hAnsi="Arial" w:cs="Arial"/>
                <w:color w:val="FF0000"/>
                <w:sz w:val="22"/>
                <w:szCs w:val="22"/>
              </w:rPr>
            </w:pPr>
            <w:r w:rsidRPr="004E0B36">
              <w:rPr>
                <w:rFonts w:ascii="Arial" w:hAnsi="Arial" w:cs="Arial"/>
                <w:color w:val="FF0000"/>
                <w:sz w:val="22"/>
                <w:szCs w:val="22"/>
              </w:rPr>
              <w:t>35m13s</w:t>
            </w:r>
          </w:p>
        </w:tc>
        <w:tc>
          <w:tcPr>
            <w:tcW w:w="2436" w:type="dxa"/>
          </w:tcPr>
          <w:p w14:paraId="5B7CF8C1" w14:textId="77777777" w:rsidR="009F5D30" w:rsidRPr="004E0B36" w:rsidRDefault="009F5D30" w:rsidP="00001259">
            <w:pPr>
              <w:pStyle w:val="Tablebody"/>
              <w:spacing w:line="240" w:lineRule="auto"/>
              <w:rPr>
                <w:rFonts w:ascii="Arial" w:hAnsi="Arial" w:cs="Arial"/>
                <w:color w:val="FF0000"/>
                <w:sz w:val="22"/>
                <w:szCs w:val="22"/>
              </w:rPr>
            </w:pPr>
            <w:r w:rsidRPr="004E0B36">
              <w:rPr>
                <w:rFonts w:ascii="Arial" w:hAnsi="Arial" w:cs="Arial"/>
                <w:color w:val="FF0000"/>
                <w:sz w:val="22"/>
                <w:szCs w:val="22"/>
              </w:rPr>
              <w:t>2.00</w:t>
            </w:r>
          </w:p>
        </w:tc>
        <w:tc>
          <w:tcPr>
            <w:tcW w:w="830" w:type="dxa"/>
          </w:tcPr>
          <w:p w14:paraId="645FE90A" w14:textId="77777777" w:rsidR="009F5D30" w:rsidRPr="004E0B36" w:rsidRDefault="009F5D30" w:rsidP="00001259">
            <w:pPr>
              <w:pStyle w:val="Tablebody"/>
              <w:spacing w:line="240" w:lineRule="auto"/>
              <w:rPr>
                <w:rFonts w:ascii="Arial" w:hAnsi="Arial" w:cs="Arial"/>
                <w:color w:val="FF0000"/>
                <w:sz w:val="22"/>
                <w:szCs w:val="22"/>
              </w:rPr>
            </w:pPr>
            <w:r w:rsidRPr="004E0B36">
              <w:rPr>
                <w:rFonts w:ascii="Arial" w:hAnsi="Arial" w:cs="Arial"/>
                <w:color w:val="FF0000"/>
                <w:sz w:val="22"/>
                <w:szCs w:val="22"/>
              </w:rPr>
              <w:t>1.95</w:t>
            </w:r>
          </w:p>
        </w:tc>
      </w:tr>
      <w:tr w:rsidR="009F5D30" w:rsidRPr="004E0B36" w14:paraId="0CA210EF" w14:textId="77777777" w:rsidTr="00001259">
        <w:trPr>
          <w:trHeight w:val="161"/>
        </w:trPr>
        <w:tc>
          <w:tcPr>
            <w:tcW w:w="1511" w:type="dxa"/>
          </w:tcPr>
          <w:p w14:paraId="09B82D46" w14:textId="77777777" w:rsidR="009F5D30" w:rsidRPr="004E0B36" w:rsidRDefault="009F5D30" w:rsidP="00001259">
            <w:pPr>
              <w:pStyle w:val="Tablebody"/>
              <w:spacing w:line="240" w:lineRule="auto"/>
              <w:rPr>
                <w:rFonts w:ascii="Arial" w:hAnsi="Arial" w:cs="Arial"/>
                <w:color w:val="FF0000"/>
                <w:sz w:val="22"/>
                <w:szCs w:val="22"/>
              </w:rPr>
            </w:pPr>
            <w:r w:rsidRPr="004E0B36">
              <w:rPr>
                <w:rFonts w:ascii="Arial" w:hAnsi="Arial" w:cs="Arial"/>
                <w:color w:val="FF0000"/>
                <w:sz w:val="22"/>
                <w:szCs w:val="22"/>
              </w:rPr>
              <w:t xml:space="preserve">  4</w:t>
            </w:r>
          </w:p>
        </w:tc>
        <w:tc>
          <w:tcPr>
            <w:tcW w:w="3458" w:type="dxa"/>
          </w:tcPr>
          <w:p w14:paraId="79AD8F5F" w14:textId="77777777" w:rsidR="009F5D30" w:rsidRPr="004E0B36" w:rsidRDefault="009F5D30" w:rsidP="00001259">
            <w:pPr>
              <w:pStyle w:val="Tablebody"/>
              <w:spacing w:line="240" w:lineRule="auto"/>
              <w:rPr>
                <w:rFonts w:ascii="Arial" w:hAnsi="Arial" w:cs="Arial"/>
                <w:color w:val="FF0000"/>
                <w:sz w:val="22"/>
                <w:szCs w:val="22"/>
              </w:rPr>
            </w:pPr>
            <w:r w:rsidRPr="004E0B36">
              <w:rPr>
                <w:rFonts w:ascii="Arial" w:hAnsi="Arial" w:cs="Arial"/>
                <w:color w:val="FF0000"/>
                <w:sz w:val="22"/>
                <w:szCs w:val="22"/>
              </w:rPr>
              <w:t>2</w:t>
            </w:r>
            <w:r w:rsidRPr="004E0B36">
              <w:rPr>
                <w:rFonts w:ascii="Arial" w:hAnsi="Arial" w:cs="Arial"/>
                <w:color w:val="FF0000"/>
                <w:sz w:val="22"/>
                <w:szCs w:val="22"/>
                <w:vertAlign w:val="superscript"/>
              </w:rPr>
              <w:t>19</w:t>
            </w:r>
            <w:r w:rsidRPr="004E0B36">
              <w:rPr>
                <w:rFonts w:ascii="Arial" w:hAnsi="Arial" w:cs="Arial"/>
                <w:color w:val="FF0000"/>
                <w:sz w:val="22"/>
                <w:szCs w:val="22"/>
              </w:rPr>
              <w:t>.20(100%)</w:t>
            </w:r>
          </w:p>
        </w:tc>
        <w:tc>
          <w:tcPr>
            <w:tcW w:w="1644" w:type="dxa"/>
          </w:tcPr>
          <w:p w14:paraId="12623184" w14:textId="77777777" w:rsidR="009F5D30" w:rsidRPr="004E0B36" w:rsidRDefault="009F5D30" w:rsidP="00001259">
            <w:pPr>
              <w:pStyle w:val="Tablebody"/>
              <w:spacing w:line="240" w:lineRule="auto"/>
              <w:rPr>
                <w:rFonts w:ascii="Arial" w:hAnsi="Arial" w:cs="Arial"/>
                <w:color w:val="FF0000"/>
                <w:sz w:val="22"/>
                <w:szCs w:val="22"/>
              </w:rPr>
            </w:pPr>
            <w:r w:rsidRPr="004E0B36">
              <w:rPr>
                <w:rFonts w:ascii="Arial" w:hAnsi="Arial" w:cs="Arial"/>
                <w:color w:val="FF0000"/>
                <w:sz w:val="22"/>
                <w:szCs w:val="22"/>
              </w:rPr>
              <w:t>68m43s</w:t>
            </w:r>
          </w:p>
        </w:tc>
        <w:tc>
          <w:tcPr>
            <w:tcW w:w="2436" w:type="dxa"/>
          </w:tcPr>
          <w:p w14:paraId="5C124E1F" w14:textId="77777777" w:rsidR="009F5D30" w:rsidRPr="004E0B36" w:rsidRDefault="009F5D30" w:rsidP="00001259">
            <w:pPr>
              <w:pStyle w:val="Tablebody"/>
              <w:spacing w:line="240" w:lineRule="auto"/>
              <w:rPr>
                <w:rFonts w:ascii="Arial" w:hAnsi="Arial" w:cs="Arial"/>
                <w:color w:val="FF0000"/>
                <w:sz w:val="22"/>
                <w:szCs w:val="22"/>
              </w:rPr>
            </w:pPr>
            <w:r w:rsidRPr="004E0B36">
              <w:rPr>
                <w:rFonts w:ascii="Arial" w:hAnsi="Arial" w:cs="Arial"/>
                <w:color w:val="FF0000"/>
                <w:sz w:val="22"/>
                <w:szCs w:val="22"/>
              </w:rPr>
              <w:t>1.00</w:t>
            </w:r>
          </w:p>
        </w:tc>
        <w:tc>
          <w:tcPr>
            <w:tcW w:w="830" w:type="dxa"/>
          </w:tcPr>
          <w:p w14:paraId="454BEBCE" w14:textId="77777777" w:rsidR="009F5D30" w:rsidRPr="004E0B36" w:rsidRDefault="009F5D30" w:rsidP="00001259">
            <w:pPr>
              <w:pStyle w:val="Tablebody"/>
              <w:spacing w:line="240" w:lineRule="auto"/>
              <w:rPr>
                <w:rFonts w:ascii="Arial" w:hAnsi="Arial" w:cs="Arial"/>
                <w:color w:val="FF0000"/>
                <w:sz w:val="22"/>
                <w:szCs w:val="22"/>
              </w:rPr>
            </w:pPr>
            <w:r w:rsidRPr="004E0B36">
              <w:rPr>
                <w:rFonts w:ascii="Arial" w:hAnsi="Arial" w:cs="Arial"/>
                <w:color w:val="FF0000"/>
                <w:sz w:val="22"/>
                <w:szCs w:val="22"/>
              </w:rPr>
              <w:t>1.00</w:t>
            </w:r>
          </w:p>
        </w:tc>
      </w:tr>
      <w:tr w:rsidR="009F5D30" w:rsidRPr="004E0B36" w14:paraId="7E795A3C" w14:textId="77777777" w:rsidTr="00001259">
        <w:trPr>
          <w:trHeight w:val="176"/>
        </w:trPr>
        <w:tc>
          <w:tcPr>
            <w:tcW w:w="1511" w:type="dxa"/>
          </w:tcPr>
          <w:p w14:paraId="40706529" w14:textId="77777777" w:rsidR="009F5D30" w:rsidRPr="004E0B36" w:rsidRDefault="009F5D30" w:rsidP="00001259">
            <w:pPr>
              <w:pStyle w:val="Tablebody"/>
              <w:spacing w:line="240" w:lineRule="auto"/>
              <w:rPr>
                <w:rFonts w:ascii="Arial" w:hAnsi="Arial" w:cs="Arial"/>
                <w:color w:val="FF0000"/>
                <w:sz w:val="22"/>
                <w:szCs w:val="22"/>
              </w:rPr>
            </w:pPr>
            <w:r w:rsidRPr="004E0B36">
              <w:rPr>
                <w:rFonts w:ascii="Arial" w:hAnsi="Arial" w:cs="Arial"/>
                <w:color w:val="FF0000"/>
                <w:sz w:val="22"/>
                <w:szCs w:val="22"/>
              </w:rPr>
              <w:t>10</w:t>
            </w:r>
          </w:p>
        </w:tc>
        <w:tc>
          <w:tcPr>
            <w:tcW w:w="3458" w:type="dxa"/>
          </w:tcPr>
          <w:p w14:paraId="32E5A28C" w14:textId="77777777" w:rsidR="009F5D30" w:rsidRPr="004E0B36" w:rsidRDefault="009F5D30" w:rsidP="00001259">
            <w:pPr>
              <w:pStyle w:val="Tablebody"/>
              <w:spacing w:line="240" w:lineRule="auto"/>
              <w:rPr>
                <w:rFonts w:ascii="Arial" w:hAnsi="Arial" w:cs="Arial"/>
                <w:color w:val="FF0000"/>
                <w:sz w:val="22"/>
                <w:szCs w:val="22"/>
              </w:rPr>
            </w:pPr>
            <w:r w:rsidRPr="004E0B36">
              <w:rPr>
                <w:rFonts w:ascii="Arial" w:hAnsi="Arial" w:cs="Arial"/>
                <w:color w:val="FF0000"/>
                <w:sz w:val="22"/>
                <w:szCs w:val="22"/>
              </w:rPr>
              <w:t>2</w:t>
            </w:r>
            <w:r w:rsidRPr="004E0B36">
              <w:rPr>
                <w:rFonts w:ascii="Arial" w:hAnsi="Arial" w:cs="Arial"/>
                <w:color w:val="FF0000"/>
                <w:sz w:val="22"/>
                <w:szCs w:val="22"/>
                <w:vertAlign w:val="superscript"/>
              </w:rPr>
              <w:t>9</w:t>
            </w:r>
            <w:r w:rsidRPr="004E0B36">
              <w:rPr>
                <w:rFonts w:ascii="Arial" w:hAnsi="Arial" w:cs="Arial"/>
                <w:color w:val="FF0000"/>
                <w:sz w:val="22"/>
                <w:szCs w:val="22"/>
              </w:rPr>
              <w:t>.10+2</w:t>
            </w:r>
            <w:r w:rsidRPr="004E0B36">
              <w:rPr>
                <w:rFonts w:ascii="Arial" w:hAnsi="Arial" w:cs="Arial"/>
                <w:color w:val="FF0000"/>
                <w:sz w:val="22"/>
                <w:szCs w:val="22"/>
                <w:vertAlign w:val="superscript"/>
              </w:rPr>
              <w:t>19</w:t>
            </w:r>
            <w:r w:rsidRPr="004E0B36">
              <w:rPr>
                <w:rFonts w:ascii="Arial" w:hAnsi="Arial" w:cs="Arial"/>
                <w:color w:val="FF0000"/>
                <w:sz w:val="22"/>
                <w:szCs w:val="22"/>
              </w:rPr>
              <w:t>.10(~50%)</w:t>
            </w:r>
          </w:p>
        </w:tc>
        <w:tc>
          <w:tcPr>
            <w:tcW w:w="1644" w:type="dxa"/>
          </w:tcPr>
          <w:p w14:paraId="2E99A7BB" w14:textId="77777777" w:rsidR="009F5D30" w:rsidRPr="004E0B36" w:rsidRDefault="009F5D30" w:rsidP="00001259">
            <w:pPr>
              <w:pStyle w:val="Tablebody"/>
              <w:spacing w:line="240" w:lineRule="auto"/>
              <w:rPr>
                <w:rFonts w:ascii="Arial" w:hAnsi="Arial" w:cs="Arial"/>
                <w:color w:val="FF0000"/>
                <w:sz w:val="22"/>
                <w:szCs w:val="22"/>
              </w:rPr>
            </w:pPr>
            <w:r w:rsidRPr="004E0B36">
              <w:rPr>
                <w:rFonts w:ascii="Arial" w:hAnsi="Arial" w:cs="Arial"/>
                <w:color w:val="FF0000"/>
                <w:sz w:val="22"/>
                <w:szCs w:val="22"/>
              </w:rPr>
              <w:t>35m13s</w:t>
            </w:r>
          </w:p>
        </w:tc>
        <w:tc>
          <w:tcPr>
            <w:tcW w:w="2436" w:type="dxa"/>
          </w:tcPr>
          <w:p w14:paraId="57C486BA" w14:textId="77777777" w:rsidR="009F5D30" w:rsidRPr="004E0B36" w:rsidRDefault="009F5D30" w:rsidP="00001259">
            <w:pPr>
              <w:pStyle w:val="Tablebody"/>
              <w:spacing w:line="240" w:lineRule="auto"/>
              <w:rPr>
                <w:rFonts w:ascii="Arial" w:hAnsi="Arial" w:cs="Arial"/>
                <w:color w:val="FF0000"/>
                <w:sz w:val="22"/>
                <w:szCs w:val="22"/>
              </w:rPr>
            </w:pPr>
            <w:r w:rsidRPr="004E0B36">
              <w:rPr>
                <w:rFonts w:ascii="Arial" w:hAnsi="Arial" w:cs="Arial"/>
                <w:color w:val="FF0000"/>
                <w:sz w:val="22"/>
                <w:szCs w:val="22"/>
              </w:rPr>
              <w:t>2.00</w:t>
            </w:r>
          </w:p>
        </w:tc>
        <w:tc>
          <w:tcPr>
            <w:tcW w:w="830" w:type="dxa"/>
          </w:tcPr>
          <w:p w14:paraId="29716696" w14:textId="77777777" w:rsidR="009F5D30" w:rsidRPr="004E0B36" w:rsidRDefault="009F5D30" w:rsidP="00001259">
            <w:pPr>
              <w:pStyle w:val="Tablebody"/>
              <w:spacing w:line="240" w:lineRule="auto"/>
              <w:rPr>
                <w:rFonts w:ascii="Arial" w:hAnsi="Arial" w:cs="Arial"/>
                <w:color w:val="FF0000"/>
                <w:sz w:val="22"/>
                <w:szCs w:val="22"/>
              </w:rPr>
            </w:pPr>
            <w:r w:rsidRPr="004E0B36">
              <w:rPr>
                <w:rFonts w:ascii="Arial" w:hAnsi="Arial" w:cs="Arial"/>
                <w:color w:val="FF0000"/>
                <w:sz w:val="22"/>
                <w:szCs w:val="22"/>
              </w:rPr>
              <w:t>1.95</w:t>
            </w:r>
          </w:p>
        </w:tc>
      </w:tr>
      <w:tr w:rsidR="009F5D30" w:rsidRPr="004E0B36" w14:paraId="183C509B" w14:textId="77777777" w:rsidTr="00001259">
        <w:trPr>
          <w:trHeight w:val="293"/>
        </w:trPr>
        <w:tc>
          <w:tcPr>
            <w:tcW w:w="1511" w:type="dxa"/>
            <w:tcBorders>
              <w:bottom w:val="single" w:sz="4" w:space="0" w:color="auto"/>
            </w:tcBorders>
          </w:tcPr>
          <w:p w14:paraId="1087B685" w14:textId="77777777" w:rsidR="009F5D30" w:rsidRPr="004E0B36" w:rsidRDefault="009F5D30" w:rsidP="00001259">
            <w:pPr>
              <w:pStyle w:val="Tablebodylast"/>
              <w:spacing w:line="240" w:lineRule="auto"/>
              <w:rPr>
                <w:rFonts w:ascii="Arial" w:hAnsi="Arial" w:cs="Arial"/>
                <w:color w:val="FF0000"/>
                <w:sz w:val="22"/>
                <w:szCs w:val="22"/>
              </w:rPr>
            </w:pPr>
            <w:r w:rsidRPr="004E0B36">
              <w:rPr>
                <w:rFonts w:ascii="Arial" w:hAnsi="Arial" w:cs="Arial"/>
                <w:color w:val="FF0000"/>
                <w:sz w:val="22"/>
                <w:szCs w:val="22"/>
              </w:rPr>
              <w:t>20</w:t>
            </w:r>
          </w:p>
        </w:tc>
        <w:tc>
          <w:tcPr>
            <w:tcW w:w="3458" w:type="dxa"/>
            <w:tcBorders>
              <w:bottom w:val="single" w:sz="4" w:space="0" w:color="auto"/>
            </w:tcBorders>
          </w:tcPr>
          <w:p w14:paraId="4171D692" w14:textId="77777777" w:rsidR="009F5D30" w:rsidRPr="004E0B36" w:rsidRDefault="009F5D30" w:rsidP="00001259">
            <w:pPr>
              <w:pStyle w:val="Tablebodylast"/>
              <w:spacing w:line="240" w:lineRule="auto"/>
              <w:rPr>
                <w:rFonts w:ascii="Arial" w:hAnsi="Arial" w:cs="Arial"/>
                <w:color w:val="FF0000"/>
                <w:sz w:val="22"/>
                <w:szCs w:val="22"/>
              </w:rPr>
            </w:pPr>
            <w:r w:rsidRPr="004E0B36">
              <w:rPr>
                <w:rFonts w:ascii="Arial" w:hAnsi="Arial" w:cs="Arial"/>
                <w:color w:val="FF0000"/>
                <w:sz w:val="22"/>
                <w:szCs w:val="22"/>
              </w:rPr>
              <w:t>2</w:t>
            </w:r>
            <w:r w:rsidRPr="004E0B36">
              <w:rPr>
                <w:rFonts w:ascii="Arial" w:hAnsi="Arial" w:cs="Arial"/>
                <w:color w:val="FF0000"/>
                <w:sz w:val="22"/>
                <w:szCs w:val="22"/>
                <w:vertAlign w:val="superscript"/>
              </w:rPr>
              <w:t>19</w:t>
            </w:r>
            <w:r w:rsidRPr="004E0B36">
              <w:rPr>
                <w:rFonts w:ascii="Arial" w:hAnsi="Arial" w:cs="Arial"/>
                <w:color w:val="FF0000"/>
                <w:sz w:val="22"/>
                <w:szCs w:val="22"/>
              </w:rPr>
              <w:t>.20(100%)</w:t>
            </w:r>
          </w:p>
        </w:tc>
        <w:tc>
          <w:tcPr>
            <w:tcW w:w="1644" w:type="dxa"/>
            <w:tcBorders>
              <w:bottom w:val="single" w:sz="4" w:space="0" w:color="auto"/>
            </w:tcBorders>
          </w:tcPr>
          <w:p w14:paraId="4741791A" w14:textId="77777777" w:rsidR="009F5D30" w:rsidRPr="004E0B36" w:rsidRDefault="009F5D30" w:rsidP="00001259">
            <w:pPr>
              <w:pStyle w:val="Tablebodylast"/>
              <w:spacing w:line="240" w:lineRule="auto"/>
              <w:rPr>
                <w:rFonts w:ascii="Arial" w:hAnsi="Arial" w:cs="Arial"/>
                <w:color w:val="FF0000"/>
                <w:sz w:val="22"/>
                <w:szCs w:val="22"/>
              </w:rPr>
            </w:pPr>
            <w:r w:rsidRPr="004E0B36">
              <w:rPr>
                <w:rFonts w:ascii="Arial" w:hAnsi="Arial" w:cs="Arial"/>
                <w:color w:val="FF0000"/>
                <w:sz w:val="22"/>
                <w:szCs w:val="22"/>
              </w:rPr>
              <w:t>68m43s</w:t>
            </w:r>
          </w:p>
        </w:tc>
        <w:tc>
          <w:tcPr>
            <w:tcW w:w="2436" w:type="dxa"/>
            <w:tcBorders>
              <w:bottom w:val="single" w:sz="4" w:space="0" w:color="auto"/>
            </w:tcBorders>
          </w:tcPr>
          <w:p w14:paraId="35CFC106" w14:textId="77777777" w:rsidR="009F5D30" w:rsidRPr="004E0B36" w:rsidRDefault="009F5D30" w:rsidP="00001259">
            <w:pPr>
              <w:pStyle w:val="Tablebodylast"/>
              <w:spacing w:line="240" w:lineRule="auto"/>
              <w:rPr>
                <w:rFonts w:ascii="Arial" w:hAnsi="Arial" w:cs="Arial"/>
                <w:color w:val="FF0000"/>
                <w:sz w:val="22"/>
                <w:szCs w:val="22"/>
              </w:rPr>
            </w:pPr>
            <w:r w:rsidRPr="004E0B36">
              <w:rPr>
                <w:rFonts w:ascii="Arial" w:hAnsi="Arial" w:cs="Arial"/>
                <w:color w:val="FF0000"/>
                <w:sz w:val="22"/>
                <w:szCs w:val="22"/>
              </w:rPr>
              <w:t>1.00</w:t>
            </w:r>
          </w:p>
        </w:tc>
        <w:tc>
          <w:tcPr>
            <w:tcW w:w="830" w:type="dxa"/>
            <w:tcBorders>
              <w:bottom w:val="single" w:sz="4" w:space="0" w:color="auto"/>
            </w:tcBorders>
          </w:tcPr>
          <w:p w14:paraId="7E2CD034" w14:textId="77777777" w:rsidR="009F5D30" w:rsidRPr="004E0B36" w:rsidRDefault="009F5D30" w:rsidP="00001259">
            <w:pPr>
              <w:pStyle w:val="Tablebodylast"/>
              <w:spacing w:line="240" w:lineRule="auto"/>
              <w:rPr>
                <w:rFonts w:ascii="Arial" w:hAnsi="Arial" w:cs="Arial"/>
                <w:color w:val="FF0000"/>
                <w:sz w:val="22"/>
                <w:szCs w:val="22"/>
              </w:rPr>
            </w:pPr>
            <w:r w:rsidRPr="004E0B36">
              <w:rPr>
                <w:rFonts w:ascii="Arial" w:hAnsi="Arial" w:cs="Arial"/>
                <w:color w:val="FF0000"/>
                <w:sz w:val="22"/>
                <w:szCs w:val="22"/>
              </w:rPr>
              <w:t>9.5</w:t>
            </w:r>
          </w:p>
        </w:tc>
      </w:tr>
    </w:tbl>
    <w:p w14:paraId="5CED0B92" w14:textId="77777777" w:rsidR="009F5D30" w:rsidRPr="004E0B36" w:rsidRDefault="009F5D30" w:rsidP="009F5D30">
      <w:pPr>
        <w:pStyle w:val="Tablefootnote"/>
        <w:spacing w:after="140" w:line="240" w:lineRule="auto"/>
        <w:rPr>
          <w:rFonts w:ascii="Arial" w:hAnsi="Arial" w:cs="Arial"/>
          <w:color w:val="FF0000"/>
          <w:sz w:val="22"/>
          <w:szCs w:val="22"/>
        </w:rPr>
      </w:pPr>
      <w:r w:rsidRPr="004E0B36">
        <w:rPr>
          <w:rFonts w:ascii="Arial" w:hAnsi="Arial" w:cs="Arial"/>
          <w:color w:val="FF0000"/>
          <w:sz w:val="22"/>
          <w:szCs w:val="22"/>
        </w:rPr>
        <w:t>This is table foot note sample text This is table foot note sample text This is table foot note sample text</w:t>
      </w:r>
    </w:p>
    <w:p w14:paraId="0CE1C1E6" w14:textId="77777777" w:rsidR="009F5D30" w:rsidRPr="004E0B36" w:rsidRDefault="009F5D30" w:rsidP="009F5D30">
      <w:pPr>
        <w:pStyle w:val="ParaNoInd"/>
        <w:spacing w:line="240" w:lineRule="auto"/>
        <w:rPr>
          <w:rFonts w:ascii="Arial" w:hAnsi="Arial" w:cs="Arial"/>
          <w:sz w:val="22"/>
          <w:szCs w:val="22"/>
        </w:rPr>
      </w:pPr>
    </w:p>
    <w:p w14:paraId="4BD85092" w14:textId="77777777" w:rsidR="009F5D30" w:rsidRPr="004E0B36" w:rsidRDefault="009F5D30" w:rsidP="009F5D30">
      <w:pPr>
        <w:pStyle w:val="Heading1"/>
        <w:numPr>
          <w:ilvl w:val="0"/>
          <w:numId w:val="0"/>
        </w:numPr>
        <w:spacing w:line="240" w:lineRule="auto"/>
        <w:rPr>
          <w:rFonts w:ascii="Arial" w:hAnsi="Arial" w:cs="Arial"/>
          <w:sz w:val="22"/>
          <w:szCs w:val="22"/>
        </w:rPr>
      </w:pPr>
      <w:r w:rsidRPr="004E0B36">
        <w:rPr>
          <w:rFonts w:ascii="Arial" w:hAnsi="Arial" w:cs="Arial"/>
          <w:sz w:val="22"/>
          <w:szCs w:val="22"/>
        </w:rPr>
        <w:t>Interactomes data</w:t>
      </w:r>
    </w:p>
    <w:p w14:paraId="4497DDD6" w14:textId="77777777" w:rsidR="009F5D30" w:rsidRPr="004E0B36" w:rsidRDefault="009F5D30" w:rsidP="009F5D30">
      <w:pPr>
        <w:pStyle w:val="ParaNoInd"/>
        <w:spacing w:line="240" w:lineRule="auto"/>
        <w:rPr>
          <w:rFonts w:ascii="Arial" w:hAnsi="Arial" w:cs="Arial"/>
          <w:sz w:val="22"/>
          <w:szCs w:val="22"/>
        </w:rPr>
      </w:pPr>
      <w:proofErr w:type="gramStart"/>
      <w:r w:rsidRPr="004E0B36">
        <w:rPr>
          <w:rFonts w:ascii="Arial" w:hAnsi="Arial" w:cs="Arial"/>
          <w:sz w:val="22"/>
          <w:szCs w:val="22"/>
        </w:rPr>
        <w:t>Explain briefly</w:t>
      </w:r>
      <w:proofErr w:type="gramEnd"/>
      <w:r w:rsidRPr="004E0B36">
        <w:rPr>
          <w:rFonts w:ascii="Arial" w:hAnsi="Arial" w:cs="Arial"/>
          <w:sz w:val="22"/>
          <w:szCs w:val="22"/>
        </w:rPr>
        <w:t xml:space="preserve"> the methods you followed to build the intersection interactome and add the related </w:t>
      </w:r>
      <w:r w:rsidRPr="004E0B36">
        <w:rPr>
          <w:rFonts w:ascii="Arial" w:hAnsi="Arial" w:cs="Arial"/>
          <w:sz w:val="22"/>
          <w:szCs w:val="22"/>
          <w:u w:val="single"/>
        </w:rPr>
        <w:t>tables/charts</w:t>
      </w:r>
      <w:r w:rsidRPr="004E0B36">
        <w:rPr>
          <w:rFonts w:ascii="Arial" w:hAnsi="Arial" w:cs="Arial"/>
          <w:sz w:val="22"/>
          <w:szCs w:val="22"/>
        </w:rPr>
        <w:t>.</w:t>
      </w:r>
    </w:p>
    <w:p w14:paraId="11262AB2" w14:textId="77777777" w:rsidR="009F5D30" w:rsidRPr="004E0B36" w:rsidRDefault="009F5D30" w:rsidP="009F5D30">
      <w:pPr>
        <w:pStyle w:val="Heading1"/>
        <w:numPr>
          <w:ilvl w:val="0"/>
          <w:numId w:val="0"/>
        </w:numPr>
        <w:spacing w:line="240" w:lineRule="auto"/>
        <w:rPr>
          <w:rFonts w:ascii="Arial" w:hAnsi="Arial" w:cs="Arial"/>
          <w:sz w:val="22"/>
          <w:szCs w:val="22"/>
        </w:rPr>
      </w:pPr>
      <w:r w:rsidRPr="004E0B36">
        <w:rPr>
          <w:rFonts w:ascii="Arial" w:hAnsi="Arial" w:cs="Arial"/>
          <w:sz w:val="22"/>
          <w:szCs w:val="22"/>
        </w:rPr>
        <w:t>Enrichment analysis</w:t>
      </w:r>
    </w:p>
    <w:p w14:paraId="00409AE0" w14:textId="77777777" w:rsidR="009F5D30" w:rsidRPr="004E0B36" w:rsidRDefault="009F5D30" w:rsidP="009F5D30">
      <w:pPr>
        <w:pStyle w:val="ParaNoInd"/>
        <w:spacing w:line="240" w:lineRule="auto"/>
        <w:rPr>
          <w:rFonts w:ascii="Arial" w:hAnsi="Arial" w:cs="Arial"/>
          <w:sz w:val="22"/>
          <w:szCs w:val="22"/>
        </w:rPr>
      </w:pPr>
      <w:proofErr w:type="gramStart"/>
      <w:r w:rsidRPr="004E0B36">
        <w:rPr>
          <w:rFonts w:ascii="Arial" w:hAnsi="Arial" w:cs="Arial"/>
          <w:sz w:val="22"/>
          <w:szCs w:val="22"/>
        </w:rPr>
        <w:t>Explain briefly</w:t>
      </w:r>
      <w:proofErr w:type="gramEnd"/>
      <w:r w:rsidRPr="004E0B36">
        <w:rPr>
          <w:rFonts w:ascii="Arial" w:hAnsi="Arial" w:cs="Arial"/>
          <w:sz w:val="22"/>
          <w:szCs w:val="22"/>
        </w:rPr>
        <w:t xml:space="preserve"> the methods you followed to carry out the enrichment analysis and add the related </w:t>
      </w:r>
      <w:r w:rsidRPr="004E0B36">
        <w:rPr>
          <w:rFonts w:ascii="Arial" w:hAnsi="Arial" w:cs="Arial"/>
          <w:sz w:val="22"/>
          <w:szCs w:val="22"/>
          <w:u w:val="single"/>
        </w:rPr>
        <w:t>tables/charts</w:t>
      </w:r>
      <w:r w:rsidRPr="004E0B36">
        <w:rPr>
          <w:rFonts w:ascii="Arial" w:hAnsi="Arial" w:cs="Arial"/>
          <w:sz w:val="22"/>
          <w:szCs w:val="22"/>
        </w:rPr>
        <w:t>.</w:t>
      </w:r>
    </w:p>
    <w:p w14:paraId="32E72ACB" w14:textId="06EADC2D" w:rsidR="001367E3" w:rsidRDefault="001367E3" w:rsidP="001367E3">
      <w:pPr>
        <w:autoSpaceDE w:val="0"/>
        <w:autoSpaceDN w:val="0"/>
        <w:adjustRightInd w:val="0"/>
        <w:spacing w:line="240" w:lineRule="auto"/>
        <w:rPr>
          <w:rFonts w:ascii="Arial" w:hAnsi="Arial" w:cs="Arial"/>
          <w:b/>
          <w:sz w:val="24"/>
          <w:lang w:eastAsia="en-IN"/>
        </w:rPr>
      </w:pPr>
    </w:p>
    <w:p w14:paraId="7B0D4E29" w14:textId="77777777" w:rsidR="009F5D30" w:rsidRPr="004E0B36" w:rsidRDefault="009F5D30" w:rsidP="001367E3">
      <w:pPr>
        <w:autoSpaceDE w:val="0"/>
        <w:autoSpaceDN w:val="0"/>
        <w:adjustRightInd w:val="0"/>
        <w:spacing w:line="240" w:lineRule="auto"/>
        <w:rPr>
          <w:rFonts w:ascii="Arial" w:hAnsi="Arial" w:cs="Arial"/>
          <w:b/>
          <w:sz w:val="24"/>
          <w:lang w:eastAsia="en-IN"/>
        </w:rPr>
      </w:pPr>
    </w:p>
    <w:p w14:paraId="3D35B7A9" w14:textId="448A0A35" w:rsidR="001367E3" w:rsidRPr="004E0B36" w:rsidRDefault="001367E3" w:rsidP="001367E3">
      <w:pPr>
        <w:autoSpaceDE w:val="0"/>
        <w:autoSpaceDN w:val="0"/>
        <w:adjustRightInd w:val="0"/>
        <w:spacing w:line="240" w:lineRule="auto"/>
        <w:rPr>
          <w:rFonts w:ascii="Arial" w:hAnsi="Arial" w:cs="Arial"/>
          <w:b/>
          <w:sz w:val="24"/>
          <w:lang w:val="en-GB" w:eastAsia="en-IN"/>
        </w:rPr>
      </w:pPr>
      <w:r w:rsidRPr="004E0B36">
        <w:rPr>
          <w:rFonts w:ascii="Arial" w:hAnsi="Arial" w:cs="Arial"/>
          <w:b/>
          <w:color w:val="FF0000"/>
          <w:sz w:val="24"/>
          <w:lang w:eastAsia="en-IN"/>
        </w:rPr>
        <w:t>T</w:t>
      </w:r>
      <w:r w:rsidRPr="004E0B36">
        <w:rPr>
          <w:rFonts w:ascii="Arial" w:hAnsi="Arial" w:cs="Arial"/>
          <w:b/>
          <w:color w:val="FF0000"/>
          <w:sz w:val="24"/>
          <w:lang w:val="en-GB" w:eastAsia="en-IN"/>
        </w:rPr>
        <w:t xml:space="preserve">able </w:t>
      </w:r>
      <w:r w:rsidRPr="004E0B36">
        <w:rPr>
          <w:rFonts w:ascii="Arial" w:hAnsi="Arial" w:cs="Arial"/>
          <w:b/>
          <w:sz w:val="24"/>
          <w:lang w:val="en-GB" w:eastAsia="en-IN"/>
        </w:rPr>
        <w:t>with the first 20 highest ranking genes for betweenness (include in the table</w:t>
      </w:r>
    </w:p>
    <w:p w14:paraId="58696FDD" w14:textId="77777777" w:rsidR="004E0B36" w:rsidRPr="004E0B36" w:rsidRDefault="001367E3" w:rsidP="001367E3">
      <w:pPr>
        <w:autoSpaceDE w:val="0"/>
        <w:autoSpaceDN w:val="0"/>
        <w:adjustRightInd w:val="0"/>
        <w:spacing w:line="240" w:lineRule="auto"/>
        <w:rPr>
          <w:rFonts w:ascii="Arial" w:hAnsi="Arial" w:cs="Arial"/>
          <w:b/>
          <w:sz w:val="24"/>
          <w:lang w:val="en-GB" w:eastAsia="en-IN"/>
        </w:rPr>
      </w:pPr>
      <w:r w:rsidRPr="004E0B36">
        <w:rPr>
          <w:rFonts w:ascii="Arial" w:hAnsi="Arial" w:cs="Arial"/>
          <w:b/>
          <w:sz w:val="24"/>
          <w:lang w:val="en-GB" w:eastAsia="en-IN"/>
        </w:rPr>
        <w:t>also all other calculated centrality measures as from 1.2b) for the LCC</w:t>
      </w:r>
    </w:p>
    <w:p w14:paraId="03126320" w14:textId="571A7C3A" w:rsidR="004E0B36" w:rsidRPr="004E0B36" w:rsidRDefault="004E0B36" w:rsidP="001367E3">
      <w:pPr>
        <w:autoSpaceDE w:val="0"/>
        <w:autoSpaceDN w:val="0"/>
        <w:adjustRightInd w:val="0"/>
        <w:spacing w:line="240" w:lineRule="auto"/>
        <w:rPr>
          <w:rFonts w:ascii="Arial" w:hAnsi="Arial" w:cs="Arial"/>
          <w:sz w:val="24"/>
          <w:lang w:val="en-GB" w:eastAsia="en-IN"/>
        </w:rPr>
      </w:pPr>
      <w:r w:rsidRPr="004E0B36">
        <w:rPr>
          <w:rFonts w:ascii="Arial" w:hAnsi="Arial" w:cs="Arial"/>
          <w:sz w:val="24"/>
          <w:lang w:val="en-GB" w:eastAsia="en-IN"/>
        </w:rPr>
        <w:t xml:space="preserve">We create the graph using a dataframe with the following </w:t>
      </w:r>
      <w:proofErr w:type="spellStart"/>
      <w:r w:rsidRPr="004E0B36">
        <w:rPr>
          <w:rFonts w:ascii="Arial" w:hAnsi="Arial" w:cs="Arial"/>
          <w:sz w:val="24"/>
          <w:lang w:val="en-GB" w:eastAsia="en-IN"/>
        </w:rPr>
        <w:t>informations</w:t>
      </w:r>
      <w:proofErr w:type="spellEnd"/>
      <w:r w:rsidRPr="004E0B36">
        <w:rPr>
          <w:rFonts w:ascii="Arial" w:hAnsi="Arial" w:cs="Arial"/>
          <w:sz w:val="24"/>
          <w:lang w:val="en-GB" w:eastAsia="en-IN"/>
        </w:rPr>
        <w:t>.</w:t>
      </w:r>
    </w:p>
    <w:p w14:paraId="2E1CAF0A" w14:textId="339C4751" w:rsidR="004E0B36" w:rsidRPr="004E0B36" w:rsidRDefault="004E0B36" w:rsidP="001367E3">
      <w:pPr>
        <w:autoSpaceDE w:val="0"/>
        <w:autoSpaceDN w:val="0"/>
        <w:adjustRightInd w:val="0"/>
        <w:spacing w:line="240" w:lineRule="auto"/>
        <w:rPr>
          <w:rFonts w:ascii="Arial" w:hAnsi="Arial" w:cs="Arial"/>
          <w:sz w:val="24"/>
          <w:lang w:val="en-GB" w:eastAsia="en-IN"/>
        </w:rPr>
      </w:pPr>
      <w:r w:rsidRPr="004E0B36">
        <w:rPr>
          <w:rFonts w:ascii="Arial" w:hAnsi="Arial" w:cs="Arial"/>
          <w:noProof/>
          <w:lang w:val="it-IT" w:eastAsia="it-IT"/>
        </w:rPr>
        <w:drawing>
          <wp:inline distT="0" distB="0" distL="0" distR="0" wp14:anchorId="6409F1DD" wp14:editId="6C908725">
            <wp:extent cx="3505200" cy="336232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200" cy="3362325"/>
                    </a:xfrm>
                    <a:prstGeom prst="rect">
                      <a:avLst/>
                    </a:prstGeom>
                  </pic:spPr>
                </pic:pic>
              </a:graphicData>
            </a:graphic>
          </wp:inline>
        </w:drawing>
      </w:r>
    </w:p>
    <w:p w14:paraId="3A148078" w14:textId="249583AF" w:rsidR="001367E3" w:rsidRDefault="004E0B36" w:rsidP="004E0B36">
      <w:pPr>
        <w:pStyle w:val="HTMLPreformatted"/>
        <w:shd w:val="clear" w:color="auto" w:fill="FFFFFF"/>
        <w:wordWrap w:val="0"/>
        <w:textAlignment w:val="baseline"/>
        <w:rPr>
          <w:rFonts w:ascii="Arial" w:hAnsi="Arial" w:cs="Arial"/>
          <w:sz w:val="24"/>
          <w:lang w:val="en-GB" w:eastAsia="en-IN"/>
        </w:rPr>
      </w:pPr>
      <w:r w:rsidRPr="004E0B36">
        <w:rPr>
          <w:rFonts w:ascii="Arial" w:hAnsi="Arial" w:cs="Arial"/>
          <w:sz w:val="24"/>
          <w:lang w:val="en-GB" w:eastAsia="en-IN"/>
        </w:rPr>
        <w:lastRenderedPageBreak/>
        <w:t xml:space="preserve">The nodes cardinality is 6318 and the edges cardinality is 13217 (all the rows in the dataframe). No node is isolates, in fact the isolated nodes cardinality is </w:t>
      </w:r>
      <w:r w:rsidRPr="004E0B36">
        <w:rPr>
          <w:rFonts w:ascii="Arial" w:hAnsi="Arial" w:cs="Arial"/>
          <w:sz w:val="24"/>
          <w:szCs w:val="24"/>
          <w:lang w:val="en-GB" w:eastAsia="en-IN"/>
        </w:rPr>
        <w:t xml:space="preserve">0 and the connected </w:t>
      </w:r>
      <w:proofErr w:type="spellStart"/>
      <w:r w:rsidRPr="004E0B36">
        <w:rPr>
          <w:rFonts w:ascii="Arial" w:hAnsi="Arial" w:cs="Arial"/>
          <w:sz w:val="24"/>
          <w:szCs w:val="24"/>
          <w:lang w:val="en-GB" w:eastAsia="en-IN"/>
        </w:rPr>
        <w:t>componets</w:t>
      </w:r>
      <w:proofErr w:type="spellEnd"/>
      <w:r w:rsidRPr="004E0B36">
        <w:rPr>
          <w:rFonts w:ascii="Arial" w:hAnsi="Arial" w:cs="Arial"/>
          <w:sz w:val="24"/>
          <w:szCs w:val="24"/>
          <w:lang w:val="en-GB" w:eastAsia="en-IN"/>
        </w:rPr>
        <w:t xml:space="preserve"> cardinality is 1. </w:t>
      </w:r>
      <w:r w:rsidR="00053778">
        <w:rPr>
          <w:rFonts w:ascii="Arial" w:hAnsi="Arial" w:cs="Arial"/>
          <w:sz w:val="24"/>
          <w:szCs w:val="24"/>
          <w:lang w:val="en-GB" w:eastAsia="en-IN"/>
        </w:rPr>
        <w:br/>
      </w:r>
      <w:r w:rsidRPr="004E0B36">
        <w:rPr>
          <w:rFonts w:ascii="Arial" w:hAnsi="Arial" w:cs="Arial"/>
          <w:sz w:val="24"/>
          <w:lang w:val="en-GB" w:eastAsia="en-IN"/>
        </w:rPr>
        <w:t>S</w:t>
      </w:r>
      <w:r w:rsidR="001367E3" w:rsidRPr="004E0B36">
        <w:rPr>
          <w:rFonts w:ascii="Arial" w:hAnsi="Arial" w:cs="Arial"/>
          <w:sz w:val="24"/>
          <w:lang w:val="en-GB" w:eastAsia="en-IN"/>
        </w:rPr>
        <w:t xml:space="preserve">ince the whole graph is connected, the LCC is the graph itself. </w:t>
      </w:r>
      <w:r w:rsidR="00053778">
        <w:rPr>
          <w:rFonts w:ascii="Arial" w:hAnsi="Arial" w:cs="Arial"/>
          <w:sz w:val="24"/>
          <w:lang w:val="en-GB" w:eastAsia="en-IN"/>
        </w:rPr>
        <w:br/>
        <w:t>The other measures are in the table below.</w:t>
      </w:r>
      <w:r w:rsidR="00053778">
        <w:rPr>
          <w:rFonts w:ascii="Arial" w:hAnsi="Arial" w:cs="Arial"/>
          <w:sz w:val="24"/>
          <w:lang w:val="en-GB" w:eastAsia="en-IN"/>
        </w:rPr>
        <w:br/>
      </w:r>
      <w:r w:rsidR="00053778">
        <w:rPr>
          <w:noProof/>
        </w:rPr>
        <w:drawing>
          <wp:inline distT="0" distB="0" distL="0" distR="0" wp14:anchorId="13E578A3" wp14:editId="6551D277">
            <wp:extent cx="2733675" cy="286702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33675" cy="2867025"/>
                    </a:xfrm>
                    <a:prstGeom prst="rect">
                      <a:avLst/>
                    </a:prstGeom>
                  </pic:spPr>
                </pic:pic>
              </a:graphicData>
            </a:graphic>
          </wp:inline>
        </w:drawing>
      </w:r>
    </w:p>
    <w:p w14:paraId="739B2B99" w14:textId="621DC4ED" w:rsidR="00D51E51" w:rsidRDefault="00D51E51" w:rsidP="004E0B36">
      <w:pPr>
        <w:pStyle w:val="HTMLPreformatted"/>
        <w:shd w:val="clear" w:color="auto" w:fill="FFFFFF"/>
        <w:wordWrap w:val="0"/>
        <w:textAlignment w:val="baseline"/>
        <w:rPr>
          <w:rFonts w:ascii="Arial" w:hAnsi="Arial" w:cs="Arial"/>
          <w:sz w:val="24"/>
          <w:lang w:val="en-GB" w:eastAsia="en-IN"/>
        </w:rPr>
      </w:pPr>
      <w:r>
        <w:rPr>
          <w:rFonts w:ascii="Arial" w:hAnsi="Arial" w:cs="Arial"/>
          <w:sz w:val="24"/>
          <w:lang w:val="en-GB" w:eastAsia="en-IN"/>
        </w:rPr>
        <w:t>And here an example:</w:t>
      </w:r>
    </w:p>
    <w:p w14:paraId="2B1896C5" w14:textId="5D029BE2" w:rsidR="00D51E51" w:rsidRPr="004E0B36" w:rsidRDefault="00D51E51" w:rsidP="004E0B36">
      <w:pPr>
        <w:pStyle w:val="HTMLPreformatted"/>
        <w:shd w:val="clear" w:color="auto" w:fill="FFFFFF"/>
        <w:wordWrap w:val="0"/>
        <w:textAlignment w:val="baseline"/>
        <w:rPr>
          <w:rFonts w:ascii="Arial" w:hAnsi="Arial" w:cs="Arial"/>
          <w:b/>
          <w:sz w:val="24"/>
          <w:lang w:val="en-GB" w:eastAsia="en-IN"/>
        </w:rPr>
      </w:pPr>
      <w:r>
        <w:rPr>
          <w:noProof/>
        </w:rPr>
        <w:drawing>
          <wp:inline distT="0" distB="0" distL="0" distR="0" wp14:anchorId="482305AB" wp14:editId="1AA9BA2F">
            <wp:extent cx="6200140" cy="133413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00140" cy="1334135"/>
                    </a:xfrm>
                    <a:prstGeom prst="rect">
                      <a:avLst/>
                    </a:prstGeom>
                  </pic:spPr>
                </pic:pic>
              </a:graphicData>
            </a:graphic>
          </wp:inline>
        </w:drawing>
      </w:r>
    </w:p>
    <w:p w14:paraId="25F11E62" w14:textId="513882F9" w:rsidR="001367E3" w:rsidRPr="004E0B36" w:rsidRDefault="001367E3" w:rsidP="0089057D">
      <w:pPr>
        <w:pStyle w:val="para-first"/>
        <w:spacing w:line="240" w:lineRule="auto"/>
        <w:rPr>
          <w:color w:val="FF0000"/>
          <w:sz w:val="22"/>
          <w:szCs w:val="22"/>
          <w:lang w:val="en-GB"/>
        </w:rPr>
      </w:pPr>
    </w:p>
    <w:p w14:paraId="1320B645" w14:textId="4B9796D5" w:rsidR="004E0B36" w:rsidRPr="004E0B36" w:rsidRDefault="004E0B36" w:rsidP="004E0B36">
      <w:pPr>
        <w:pStyle w:val="para-first"/>
        <w:spacing w:line="240" w:lineRule="auto"/>
        <w:rPr>
          <w:b/>
          <w:color w:val="FF0000"/>
          <w:sz w:val="22"/>
          <w:szCs w:val="22"/>
          <w:lang w:val="en-GB"/>
        </w:rPr>
      </w:pPr>
      <w:r w:rsidRPr="004E0B36">
        <w:rPr>
          <w:b/>
          <w:lang w:val="en-GB" w:eastAsia="en-IN"/>
        </w:rPr>
        <w:t>Summary table of the putative disease modules found (</w:t>
      </w:r>
      <w:r w:rsidRPr="004E0B36">
        <w:rPr>
          <w:b/>
          <w:i/>
          <w:iCs/>
          <w:lang w:val="en-GB" w:eastAsia="en-IN"/>
        </w:rPr>
        <w:t>for each module: no. of seed</w:t>
      </w:r>
    </w:p>
    <w:p w14:paraId="68FD32F4" w14:textId="77777777" w:rsidR="004E0B36" w:rsidRPr="004E0B36" w:rsidRDefault="004E0B36" w:rsidP="004E0B36">
      <w:pPr>
        <w:autoSpaceDE w:val="0"/>
        <w:autoSpaceDN w:val="0"/>
        <w:adjustRightInd w:val="0"/>
        <w:spacing w:line="240" w:lineRule="auto"/>
        <w:rPr>
          <w:rFonts w:ascii="Arial" w:hAnsi="Arial" w:cs="Arial"/>
          <w:b/>
          <w:i/>
          <w:iCs/>
          <w:sz w:val="24"/>
          <w:lang w:val="en-GB" w:eastAsia="en-IN"/>
        </w:rPr>
      </w:pPr>
      <w:r w:rsidRPr="004E0B36">
        <w:rPr>
          <w:rFonts w:ascii="Arial" w:hAnsi="Arial" w:cs="Arial"/>
          <w:b/>
          <w:i/>
          <w:iCs/>
          <w:sz w:val="24"/>
          <w:lang w:val="en-GB" w:eastAsia="en-IN"/>
        </w:rPr>
        <w:t>genes in each module, total no. of genes in each module, ratio no. seed genes/total</w:t>
      </w:r>
    </w:p>
    <w:p w14:paraId="5498BC31" w14:textId="77777777" w:rsidR="004E0B36" w:rsidRPr="004E0B36" w:rsidRDefault="004E0B36" w:rsidP="004E0B36">
      <w:pPr>
        <w:autoSpaceDE w:val="0"/>
        <w:autoSpaceDN w:val="0"/>
        <w:adjustRightInd w:val="0"/>
        <w:spacing w:line="240" w:lineRule="auto"/>
        <w:rPr>
          <w:rFonts w:ascii="Arial" w:hAnsi="Arial" w:cs="Arial"/>
          <w:b/>
          <w:sz w:val="24"/>
          <w:lang w:val="en-GB" w:eastAsia="en-IN"/>
        </w:rPr>
      </w:pPr>
      <w:r w:rsidRPr="004E0B36">
        <w:rPr>
          <w:rFonts w:ascii="Arial" w:hAnsi="Arial" w:cs="Arial"/>
          <w:b/>
          <w:i/>
          <w:iCs/>
          <w:sz w:val="24"/>
          <w:lang w:val="en-GB" w:eastAsia="en-IN"/>
        </w:rPr>
        <w:t>genes in the module, p-value of the enrichment using the hypergeometric test</w:t>
      </w:r>
      <w:r w:rsidRPr="004E0B36">
        <w:rPr>
          <w:rFonts w:ascii="Arial" w:hAnsi="Arial" w:cs="Arial"/>
          <w:b/>
          <w:sz w:val="24"/>
          <w:lang w:val="en-GB" w:eastAsia="en-IN"/>
        </w:rPr>
        <w:t>)</w:t>
      </w:r>
    </w:p>
    <w:p w14:paraId="152A9ED6" w14:textId="18A5349B" w:rsidR="004E0B36" w:rsidRDefault="004E0B36" w:rsidP="00053778">
      <w:pPr>
        <w:pStyle w:val="para-first"/>
        <w:spacing w:line="240" w:lineRule="auto"/>
        <w:rPr>
          <w:sz w:val="22"/>
          <w:szCs w:val="22"/>
          <w:lang w:val="en-GB"/>
        </w:rPr>
      </w:pPr>
      <w:r w:rsidRPr="004E0B36">
        <w:rPr>
          <w:sz w:val="22"/>
          <w:szCs w:val="22"/>
          <w:lang w:val="en-GB"/>
        </w:rPr>
        <w:t>In this disease, using M</w:t>
      </w:r>
      <w:r w:rsidR="00053778">
        <w:rPr>
          <w:sz w:val="22"/>
          <w:szCs w:val="22"/>
          <w:lang w:val="en-GB"/>
        </w:rPr>
        <w:t>CL we found 62 clusters (using the default hyperparameters: e</w:t>
      </w:r>
      <w:r w:rsidR="00053778" w:rsidRPr="00053778">
        <w:rPr>
          <w:sz w:val="22"/>
          <w:szCs w:val="22"/>
          <w:lang w:val="en-GB"/>
        </w:rPr>
        <w:t xml:space="preserve">xpansion=2, inflation=2, </w:t>
      </w:r>
      <w:proofErr w:type="spellStart"/>
      <w:r w:rsidR="00053778" w:rsidRPr="00053778">
        <w:rPr>
          <w:sz w:val="22"/>
          <w:szCs w:val="22"/>
          <w:lang w:val="en-GB"/>
        </w:rPr>
        <w:t>loop_value</w:t>
      </w:r>
      <w:proofErr w:type="spellEnd"/>
      <w:r w:rsidR="00053778" w:rsidRPr="00053778">
        <w:rPr>
          <w:sz w:val="22"/>
          <w:szCs w:val="22"/>
          <w:lang w:val="en-GB"/>
        </w:rPr>
        <w:t xml:space="preserve">=1, iterations=100, </w:t>
      </w:r>
      <w:proofErr w:type="spellStart"/>
      <w:r w:rsidR="00053778" w:rsidRPr="00053778">
        <w:rPr>
          <w:sz w:val="22"/>
          <w:szCs w:val="22"/>
          <w:lang w:val="en-GB"/>
        </w:rPr>
        <w:t>pruning_threshold</w:t>
      </w:r>
      <w:proofErr w:type="spellEnd"/>
      <w:r w:rsidR="00053778" w:rsidRPr="00053778">
        <w:rPr>
          <w:sz w:val="22"/>
          <w:szCs w:val="22"/>
          <w:lang w:val="en-GB"/>
        </w:rPr>
        <w:t xml:space="preserve">=0.001, </w:t>
      </w:r>
      <w:proofErr w:type="spellStart"/>
      <w:r w:rsidR="00053778" w:rsidRPr="00053778">
        <w:rPr>
          <w:sz w:val="22"/>
          <w:szCs w:val="22"/>
          <w:lang w:val="en-GB"/>
        </w:rPr>
        <w:t>pruning_frequency</w:t>
      </w:r>
      <w:proofErr w:type="spellEnd"/>
      <w:r w:rsidR="00053778" w:rsidRPr="00053778">
        <w:rPr>
          <w:sz w:val="22"/>
          <w:szCs w:val="22"/>
          <w:lang w:val="en-GB"/>
        </w:rPr>
        <w:t>=1,</w:t>
      </w:r>
      <w:r w:rsidR="00053778">
        <w:rPr>
          <w:sz w:val="22"/>
          <w:szCs w:val="22"/>
          <w:lang w:val="en-GB"/>
        </w:rPr>
        <w:t xml:space="preserve"> </w:t>
      </w:r>
      <w:proofErr w:type="spellStart"/>
      <w:r w:rsidR="00053778">
        <w:rPr>
          <w:sz w:val="22"/>
          <w:szCs w:val="22"/>
          <w:lang w:val="en-GB"/>
        </w:rPr>
        <w:t>convergence_check_frequency</w:t>
      </w:r>
      <w:proofErr w:type="spellEnd"/>
      <w:r w:rsidR="00053778">
        <w:rPr>
          <w:sz w:val="22"/>
          <w:szCs w:val="22"/>
          <w:lang w:val="en-GB"/>
        </w:rPr>
        <w:t>=1), and 53 of them are longer than 10.</w:t>
      </w:r>
    </w:p>
    <w:p w14:paraId="14DFE199" w14:textId="5BD99542" w:rsidR="00053778" w:rsidRDefault="00053778" w:rsidP="00053778">
      <w:pPr>
        <w:pStyle w:val="para-first"/>
        <w:spacing w:line="240" w:lineRule="auto"/>
        <w:rPr>
          <w:sz w:val="22"/>
          <w:szCs w:val="22"/>
          <w:lang w:val="en-GB"/>
        </w:rPr>
      </w:pPr>
      <w:r>
        <w:rPr>
          <w:sz w:val="22"/>
          <w:szCs w:val="22"/>
          <w:lang w:val="en-GB"/>
        </w:rPr>
        <w:t>In the following table the final results of the method:</w:t>
      </w:r>
    </w:p>
    <w:p w14:paraId="453FE26A" w14:textId="4615CEA4" w:rsidR="00053778" w:rsidRPr="00053778" w:rsidRDefault="00053778" w:rsidP="00053778">
      <w:pPr>
        <w:pStyle w:val="para-first"/>
        <w:spacing w:line="240" w:lineRule="auto"/>
        <w:rPr>
          <w:color w:val="FF0000"/>
          <w:sz w:val="22"/>
          <w:szCs w:val="22"/>
          <w:lang w:val="en-GB"/>
        </w:rPr>
      </w:pPr>
      <w:r w:rsidRPr="00053778">
        <w:rPr>
          <w:color w:val="FF0000"/>
          <w:sz w:val="22"/>
          <w:szCs w:val="22"/>
          <w:lang w:val="en-GB"/>
        </w:rPr>
        <w:t>AGGIUNGERE TABELLA</w:t>
      </w:r>
    </w:p>
    <w:p w14:paraId="3C61A6F6" w14:textId="77777777" w:rsidR="004E0B36" w:rsidRPr="004E0B36" w:rsidRDefault="004E0B36" w:rsidP="0089057D">
      <w:pPr>
        <w:pStyle w:val="para-first"/>
        <w:spacing w:line="240" w:lineRule="auto"/>
        <w:rPr>
          <w:color w:val="FF0000"/>
          <w:sz w:val="22"/>
          <w:szCs w:val="22"/>
          <w:lang w:val="en-GB"/>
        </w:rPr>
      </w:pPr>
    </w:p>
    <w:p w14:paraId="04D7BA8B" w14:textId="4825D6BE" w:rsidR="00B26714" w:rsidRPr="004E0B36" w:rsidRDefault="00B26714" w:rsidP="00E21E2F">
      <w:pPr>
        <w:pStyle w:val="Heading1"/>
        <w:numPr>
          <w:ilvl w:val="0"/>
          <w:numId w:val="0"/>
        </w:numPr>
        <w:spacing w:line="240" w:lineRule="auto"/>
        <w:rPr>
          <w:rFonts w:ascii="Arial" w:hAnsi="Arial" w:cs="Arial"/>
          <w:sz w:val="22"/>
          <w:szCs w:val="22"/>
        </w:rPr>
      </w:pPr>
      <w:r w:rsidRPr="004E0B36">
        <w:rPr>
          <w:rFonts w:ascii="Arial" w:hAnsi="Arial" w:cs="Arial"/>
          <w:sz w:val="22"/>
          <w:szCs w:val="22"/>
        </w:rPr>
        <w:t>Notes and comments</w:t>
      </w:r>
    </w:p>
    <w:p w14:paraId="1F15902C" w14:textId="247B0E5C" w:rsidR="00D83B8A" w:rsidRPr="004E0B36" w:rsidRDefault="00366351" w:rsidP="0089057D">
      <w:pPr>
        <w:pStyle w:val="RefHead"/>
        <w:spacing w:line="240" w:lineRule="auto"/>
        <w:rPr>
          <w:rFonts w:ascii="Arial" w:hAnsi="Arial" w:cs="Arial"/>
          <w:sz w:val="22"/>
          <w:szCs w:val="22"/>
        </w:rPr>
      </w:pPr>
      <w:r w:rsidRPr="004E0B36">
        <w:rPr>
          <w:rFonts w:ascii="Arial" w:hAnsi="Arial" w:cs="Arial"/>
          <w:sz w:val="22"/>
          <w:szCs w:val="22"/>
        </w:rPr>
        <w:t>References</w:t>
      </w:r>
      <w:r w:rsidR="00265E2C" w:rsidRPr="004E0B36">
        <w:rPr>
          <w:rFonts w:ascii="Arial" w:hAnsi="Arial" w:cs="Arial"/>
          <w:sz w:val="22"/>
          <w:szCs w:val="22"/>
        </w:rPr>
        <w:t xml:space="preserve"> (if any</w:t>
      </w:r>
      <w:r w:rsidR="00E21E2F" w:rsidRPr="004E0B36">
        <w:rPr>
          <w:rFonts w:ascii="Arial" w:hAnsi="Arial" w:cs="Arial"/>
          <w:sz w:val="22"/>
          <w:szCs w:val="22"/>
        </w:rPr>
        <w:t>, this is the format to be used</w:t>
      </w:r>
      <w:r w:rsidR="00265E2C" w:rsidRPr="004E0B36">
        <w:rPr>
          <w:rFonts w:ascii="Arial" w:hAnsi="Arial" w:cs="Arial"/>
          <w:sz w:val="22"/>
          <w:szCs w:val="22"/>
        </w:rPr>
        <w:t>)</w:t>
      </w:r>
    </w:p>
    <w:p w14:paraId="19489C36" w14:textId="77777777" w:rsidR="00D83B8A" w:rsidRPr="004E0B36" w:rsidRDefault="00D83B8A" w:rsidP="0089057D">
      <w:pPr>
        <w:pStyle w:val="RefText"/>
        <w:spacing w:line="240" w:lineRule="auto"/>
        <w:rPr>
          <w:rFonts w:ascii="Arial" w:hAnsi="Arial" w:cs="Arial"/>
          <w:sz w:val="22"/>
          <w:szCs w:val="22"/>
        </w:rPr>
      </w:pPr>
      <w:proofErr w:type="spellStart"/>
      <w:proofErr w:type="gramStart"/>
      <w:r w:rsidRPr="004E0B36">
        <w:rPr>
          <w:rFonts w:ascii="Arial" w:hAnsi="Arial" w:cs="Arial"/>
          <w:sz w:val="22"/>
          <w:szCs w:val="22"/>
        </w:rPr>
        <w:t>Alexandrescu,A</w:t>
      </w:r>
      <w:proofErr w:type="spellEnd"/>
      <w:r w:rsidRPr="004E0B36">
        <w:rPr>
          <w:rFonts w:ascii="Arial" w:hAnsi="Arial" w:cs="Arial"/>
          <w:sz w:val="22"/>
          <w:szCs w:val="22"/>
        </w:rPr>
        <w:t>.</w:t>
      </w:r>
      <w:proofErr w:type="gramEnd"/>
      <w:r w:rsidRPr="004E0B36">
        <w:rPr>
          <w:rFonts w:ascii="Arial" w:hAnsi="Arial" w:cs="Arial"/>
          <w:sz w:val="22"/>
          <w:szCs w:val="22"/>
        </w:rPr>
        <w:t xml:space="preserve"> (2001) Modern C++ Design: Generic Programming and Design </w:t>
      </w:r>
      <w:proofErr w:type="spellStart"/>
      <w:r w:rsidRPr="004E0B36">
        <w:rPr>
          <w:rFonts w:ascii="Arial" w:hAnsi="Arial" w:cs="Arial"/>
          <w:sz w:val="22"/>
          <w:szCs w:val="22"/>
        </w:rPr>
        <w:t>Patterens</w:t>
      </w:r>
      <w:proofErr w:type="spellEnd"/>
      <w:r w:rsidRPr="004E0B36">
        <w:rPr>
          <w:rFonts w:ascii="Arial" w:hAnsi="Arial" w:cs="Arial"/>
          <w:sz w:val="22"/>
          <w:szCs w:val="22"/>
        </w:rPr>
        <w:t xml:space="preserve"> Applied. </w:t>
      </w:r>
      <w:proofErr w:type="spellStart"/>
      <w:r w:rsidRPr="004E0B36">
        <w:rPr>
          <w:rFonts w:ascii="Arial" w:hAnsi="Arial" w:cs="Arial"/>
          <w:sz w:val="22"/>
          <w:szCs w:val="22"/>
        </w:rPr>
        <w:t>Addision</w:t>
      </w:r>
      <w:proofErr w:type="spellEnd"/>
      <w:r w:rsidRPr="004E0B36">
        <w:rPr>
          <w:rFonts w:ascii="Arial" w:hAnsi="Arial" w:cs="Arial"/>
          <w:sz w:val="22"/>
          <w:szCs w:val="22"/>
        </w:rPr>
        <w:t xml:space="preserve"> Wesley Professional, Boston.</w:t>
      </w:r>
    </w:p>
    <w:p w14:paraId="119D8E40" w14:textId="77777777" w:rsidR="00D83B8A" w:rsidRPr="004E0B36" w:rsidRDefault="00D83B8A" w:rsidP="0089057D">
      <w:pPr>
        <w:pStyle w:val="RefText"/>
        <w:spacing w:line="240" w:lineRule="auto"/>
        <w:rPr>
          <w:rFonts w:ascii="Arial" w:hAnsi="Arial" w:cs="Arial"/>
          <w:sz w:val="22"/>
          <w:szCs w:val="22"/>
        </w:rPr>
      </w:pPr>
      <w:proofErr w:type="spellStart"/>
      <w:proofErr w:type="gramStart"/>
      <w:r w:rsidRPr="004E0B36">
        <w:rPr>
          <w:rFonts w:ascii="Arial" w:hAnsi="Arial" w:cs="Arial"/>
          <w:sz w:val="22"/>
          <w:szCs w:val="22"/>
        </w:rPr>
        <w:lastRenderedPageBreak/>
        <w:t>Dormand,J.R</w:t>
      </w:r>
      <w:proofErr w:type="spellEnd"/>
      <w:r w:rsidRPr="004E0B36">
        <w:rPr>
          <w:rFonts w:ascii="Arial" w:hAnsi="Arial" w:cs="Arial"/>
          <w:sz w:val="22"/>
          <w:szCs w:val="22"/>
        </w:rPr>
        <w:t>.</w:t>
      </w:r>
      <w:proofErr w:type="gramEnd"/>
      <w:r w:rsidRPr="004E0B36">
        <w:rPr>
          <w:rFonts w:ascii="Arial" w:hAnsi="Arial" w:cs="Arial"/>
          <w:sz w:val="22"/>
          <w:szCs w:val="22"/>
        </w:rPr>
        <w:t xml:space="preserve"> and </w:t>
      </w:r>
      <w:proofErr w:type="spellStart"/>
      <w:r w:rsidRPr="004E0B36">
        <w:rPr>
          <w:rFonts w:ascii="Arial" w:hAnsi="Arial" w:cs="Arial"/>
          <w:sz w:val="22"/>
          <w:szCs w:val="22"/>
        </w:rPr>
        <w:t>Prince,P.J</w:t>
      </w:r>
      <w:proofErr w:type="spellEnd"/>
      <w:r w:rsidRPr="004E0B36">
        <w:rPr>
          <w:rFonts w:ascii="Arial" w:hAnsi="Arial" w:cs="Arial"/>
          <w:sz w:val="22"/>
          <w:szCs w:val="22"/>
        </w:rPr>
        <w:t>. (1980) A family of embedded Runge–</w:t>
      </w:r>
      <w:proofErr w:type="spellStart"/>
      <w:r w:rsidRPr="004E0B36">
        <w:rPr>
          <w:rFonts w:ascii="Arial" w:hAnsi="Arial" w:cs="Arial"/>
          <w:sz w:val="22"/>
          <w:szCs w:val="22"/>
        </w:rPr>
        <w:t>Kutta</w:t>
      </w:r>
      <w:proofErr w:type="spellEnd"/>
      <w:r w:rsidRPr="004E0B36">
        <w:rPr>
          <w:rFonts w:ascii="Arial" w:hAnsi="Arial" w:cs="Arial"/>
          <w:sz w:val="22"/>
          <w:szCs w:val="22"/>
        </w:rPr>
        <w:t xml:space="preserve"> formulae. </w:t>
      </w:r>
      <w:r w:rsidRPr="004E0B36">
        <w:rPr>
          <w:rFonts w:ascii="Arial" w:hAnsi="Arial" w:cs="Arial"/>
          <w:i/>
          <w:iCs/>
          <w:sz w:val="22"/>
          <w:szCs w:val="22"/>
        </w:rPr>
        <w:t>J. Comp. Appl. Math.</w:t>
      </w:r>
      <w:r w:rsidRPr="004E0B36">
        <w:rPr>
          <w:rFonts w:ascii="Arial" w:hAnsi="Arial" w:cs="Arial"/>
          <w:sz w:val="22"/>
          <w:szCs w:val="22"/>
        </w:rPr>
        <w:t xml:space="preserve">, </w:t>
      </w:r>
      <w:r w:rsidRPr="004E0B36">
        <w:rPr>
          <w:rFonts w:ascii="Arial" w:hAnsi="Arial" w:cs="Arial"/>
          <w:b/>
          <w:bCs/>
          <w:sz w:val="22"/>
          <w:szCs w:val="22"/>
        </w:rPr>
        <w:t>6</w:t>
      </w:r>
      <w:r w:rsidRPr="004E0B36">
        <w:rPr>
          <w:rFonts w:ascii="Arial" w:hAnsi="Arial" w:cs="Arial"/>
          <w:sz w:val="22"/>
          <w:szCs w:val="22"/>
        </w:rPr>
        <w:t>, 19–26.</w:t>
      </w:r>
    </w:p>
    <w:sectPr w:rsidR="00D83B8A" w:rsidRPr="004E0B36" w:rsidSect="00997702">
      <w:headerReference w:type="even" r:id="rId13"/>
      <w:headerReference w:type="default" r:id="rId14"/>
      <w:footerReference w:type="even" r:id="rId15"/>
      <w:footerReference w:type="default" r:id="rId16"/>
      <w:type w:val="continuous"/>
      <w:pgSz w:w="12240" w:h="15826" w:code="1"/>
      <w:pgMar w:top="1267" w:right="1382" w:bottom="1267" w:left="1094" w:header="706" w:footer="835"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630948" w14:textId="77777777" w:rsidR="00F332B0" w:rsidRDefault="00F332B0">
      <w:r>
        <w:separator/>
      </w:r>
    </w:p>
  </w:endnote>
  <w:endnote w:type="continuationSeparator" w:id="0">
    <w:p w14:paraId="0B689295" w14:textId="77777777" w:rsidR="00F332B0" w:rsidRDefault="00F33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Light">
    <w:altName w:val="Helvetica"/>
    <w:charset w:val="00"/>
    <w:family w:val="swiss"/>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F15AC" w14:textId="3876B669" w:rsidR="00D72060" w:rsidRDefault="00D72060" w:rsidP="00902FF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51E51">
      <w:rPr>
        <w:rStyle w:val="PageNumber"/>
        <w:noProof/>
      </w:rPr>
      <w:t>2</w:t>
    </w:r>
    <w:r>
      <w:rPr>
        <w:rStyle w:val="PageNumber"/>
      </w:rPr>
      <w:fldChar w:fldCharType="end"/>
    </w:r>
  </w:p>
  <w:p w14:paraId="24505023" w14:textId="77777777" w:rsidR="00D72060" w:rsidRDefault="00D720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30347" w14:textId="59649109" w:rsidR="00D72060" w:rsidRDefault="00D72060" w:rsidP="00902FF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51E51">
      <w:rPr>
        <w:rStyle w:val="PageNumber"/>
        <w:noProof/>
      </w:rPr>
      <w:t>5</w:t>
    </w:r>
    <w:r>
      <w:rPr>
        <w:rStyle w:val="PageNumber"/>
      </w:rPr>
      <w:fldChar w:fldCharType="end"/>
    </w:r>
  </w:p>
  <w:p w14:paraId="61DDFDEB" w14:textId="77777777" w:rsidR="00D72060" w:rsidRDefault="00D720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6BA854" w14:textId="77777777" w:rsidR="00F332B0" w:rsidRDefault="00F332B0">
      <w:pPr>
        <w:pStyle w:val="Footer"/>
        <w:tabs>
          <w:tab w:val="clear" w:pos="4320"/>
          <w:tab w:val="left" w:pos="4860"/>
        </w:tabs>
        <w:spacing w:line="200" w:lineRule="exact"/>
        <w:rPr>
          <w:u w:val="single" w:color="000000"/>
        </w:rPr>
      </w:pPr>
      <w:r>
        <w:rPr>
          <w:u w:val="single" w:color="000000"/>
        </w:rPr>
        <w:tab/>
      </w:r>
    </w:p>
  </w:footnote>
  <w:footnote w:type="continuationSeparator" w:id="0">
    <w:p w14:paraId="7B95150F" w14:textId="77777777" w:rsidR="00F332B0" w:rsidRDefault="00F332B0">
      <w:pPr>
        <w:pStyle w:val="FootnoteText"/>
        <w:rPr>
          <w:szCs w:val="24"/>
        </w:rPr>
      </w:pPr>
      <w:r>
        <w:continuationSeparator/>
      </w:r>
    </w:p>
  </w:footnote>
  <w:footnote w:type="continuationNotice" w:id="1">
    <w:p w14:paraId="787E027B" w14:textId="77777777" w:rsidR="00F332B0" w:rsidRDefault="00F332B0">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62000" w14:textId="3D8C60E4" w:rsidR="00DD38F7" w:rsidRDefault="0020065B">
    <w:pPr>
      <w:pStyle w:val="Header"/>
      <w:spacing w:after="0"/>
    </w:pPr>
    <w:r>
      <w:rPr>
        <w:noProof/>
        <w:lang w:val="it-IT" w:eastAsia="it-IT"/>
      </w:rPr>
      <mc:AlternateContent>
        <mc:Choice Requires="wps">
          <w:drawing>
            <wp:anchor distT="0" distB="0" distL="114300" distR="114300" simplePos="0" relativeHeight="251660288" behindDoc="0" locked="1" layoutInCell="1" allowOverlap="0" wp14:anchorId="11ADE488" wp14:editId="7E0CF3F4">
              <wp:simplePos x="0" y="0"/>
              <wp:positionH relativeFrom="column">
                <wp:posOffset>0</wp:posOffset>
              </wp:positionH>
              <wp:positionV relativeFrom="page">
                <wp:posOffset>655320</wp:posOffset>
              </wp:positionV>
              <wp:extent cx="6400800" cy="0"/>
              <wp:effectExtent l="12700" t="7620" r="25400" b="304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w14:anchorId="4D62F80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" o:allowoverlap="f" strokeweight=".5pt">
              <w10:wrap anchory="page"/>
              <w10:anchorlock/>
            </v:line>
          </w:pict>
        </mc:Fallback>
      </mc:AlternateContent>
    </w:r>
    <w:r w:rsidR="00DB5862">
      <w:t>Group no. X, Topic (list name), Author surname, Author surname &amp; Author surname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AAA04" w14:textId="300F495C" w:rsidR="00DD38F7" w:rsidRPr="00DB5862" w:rsidRDefault="00DB5862" w:rsidP="00DB5862">
    <w:pPr>
      <w:pStyle w:val="Header"/>
    </w:pPr>
    <w:r>
      <w:t>Group no. X, Topic (list name), Author surname, Author surname &amp; Author surname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65944"/>
    <w:multiLevelType w:val="hybridMultilevel"/>
    <w:tmpl w:val="C7FED174"/>
    <w:lvl w:ilvl="0" w:tplc="CD6C47DC">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7406F9"/>
    <w:multiLevelType w:val="hybridMultilevel"/>
    <w:tmpl w:val="2A9A99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47952ED"/>
    <w:multiLevelType w:val="hybridMultilevel"/>
    <w:tmpl w:val="56207342"/>
    <w:lvl w:ilvl="0" w:tplc="1E0AC7F2">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01B484F"/>
    <w:multiLevelType w:val="multilevel"/>
    <w:tmpl w:val="5620734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6"/>
  </w:num>
  <w:num w:numId="2">
    <w:abstractNumId w:val="9"/>
  </w:num>
  <w:num w:numId="3">
    <w:abstractNumId w:val="4"/>
  </w:num>
  <w:num w:numId="4">
    <w:abstractNumId w:val="3"/>
  </w:num>
  <w:num w:numId="5">
    <w:abstractNumId w:val="8"/>
  </w:num>
  <w:num w:numId="6">
    <w:abstractNumId w:val="8"/>
  </w:num>
  <w:num w:numId="7">
    <w:abstractNumId w:val="8"/>
  </w:num>
  <w:num w:numId="8">
    <w:abstractNumId w:val="12"/>
  </w:num>
  <w:num w:numId="9">
    <w:abstractNumId w:val="5"/>
  </w:num>
  <w:num w:numId="10">
    <w:abstractNumId w:val="10"/>
  </w:num>
  <w:num w:numId="11">
    <w:abstractNumId w:val="11"/>
  </w:num>
  <w:num w:numId="12">
    <w:abstractNumId w:val="2"/>
  </w:num>
  <w:num w:numId="13">
    <w:abstractNumId w:val="0"/>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283"/>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65B"/>
    <w:rsid w:val="0001213C"/>
    <w:rsid w:val="0002649C"/>
    <w:rsid w:val="00050B51"/>
    <w:rsid w:val="00053778"/>
    <w:rsid w:val="00063765"/>
    <w:rsid w:val="00083970"/>
    <w:rsid w:val="000C5DDE"/>
    <w:rsid w:val="000E7919"/>
    <w:rsid w:val="00112539"/>
    <w:rsid w:val="00120FBC"/>
    <w:rsid w:val="001367E3"/>
    <w:rsid w:val="00163472"/>
    <w:rsid w:val="00164CC5"/>
    <w:rsid w:val="00175E68"/>
    <w:rsid w:val="0019362B"/>
    <w:rsid w:val="001976C9"/>
    <w:rsid w:val="001A0125"/>
    <w:rsid w:val="001A5509"/>
    <w:rsid w:val="001C6AEE"/>
    <w:rsid w:val="001D21F4"/>
    <w:rsid w:val="002000FF"/>
    <w:rsid w:val="0020065B"/>
    <w:rsid w:val="00265E2C"/>
    <w:rsid w:val="00274D6E"/>
    <w:rsid w:val="0028467B"/>
    <w:rsid w:val="002A2089"/>
    <w:rsid w:val="002A7209"/>
    <w:rsid w:val="002B75A3"/>
    <w:rsid w:val="002B75B0"/>
    <w:rsid w:val="002C783E"/>
    <w:rsid w:val="002D3B6B"/>
    <w:rsid w:val="002D5837"/>
    <w:rsid w:val="002D7AA3"/>
    <w:rsid w:val="002F4CA8"/>
    <w:rsid w:val="00341B9C"/>
    <w:rsid w:val="0034204F"/>
    <w:rsid w:val="00352804"/>
    <w:rsid w:val="00366351"/>
    <w:rsid w:val="0038434F"/>
    <w:rsid w:val="00386DA0"/>
    <w:rsid w:val="003A4127"/>
    <w:rsid w:val="003A4458"/>
    <w:rsid w:val="003B1DC1"/>
    <w:rsid w:val="003B3D09"/>
    <w:rsid w:val="003F0E1C"/>
    <w:rsid w:val="00400C63"/>
    <w:rsid w:val="00403998"/>
    <w:rsid w:val="00405022"/>
    <w:rsid w:val="00417E33"/>
    <w:rsid w:val="00435193"/>
    <w:rsid w:val="00452614"/>
    <w:rsid w:val="00454567"/>
    <w:rsid w:val="00473EDA"/>
    <w:rsid w:val="004768E7"/>
    <w:rsid w:val="00486E58"/>
    <w:rsid w:val="004B43B9"/>
    <w:rsid w:val="004B658F"/>
    <w:rsid w:val="004C341F"/>
    <w:rsid w:val="004D0BEB"/>
    <w:rsid w:val="004D7F41"/>
    <w:rsid w:val="004E0596"/>
    <w:rsid w:val="004E0B36"/>
    <w:rsid w:val="004E1218"/>
    <w:rsid w:val="004E13A5"/>
    <w:rsid w:val="004E44AC"/>
    <w:rsid w:val="004F1214"/>
    <w:rsid w:val="0050315F"/>
    <w:rsid w:val="00513FFC"/>
    <w:rsid w:val="00522336"/>
    <w:rsid w:val="005279D4"/>
    <w:rsid w:val="00544ED1"/>
    <w:rsid w:val="005508D4"/>
    <w:rsid w:val="005806E7"/>
    <w:rsid w:val="00584A70"/>
    <w:rsid w:val="005E41BA"/>
    <w:rsid w:val="005E5A37"/>
    <w:rsid w:val="005F50A7"/>
    <w:rsid w:val="006103A9"/>
    <w:rsid w:val="006118F8"/>
    <w:rsid w:val="006323EC"/>
    <w:rsid w:val="00643190"/>
    <w:rsid w:val="00650636"/>
    <w:rsid w:val="0066588F"/>
    <w:rsid w:val="006921D5"/>
    <w:rsid w:val="006A235A"/>
    <w:rsid w:val="006C2C0F"/>
    <w:rsid w:val="006E47FF"/>
    <w:rsid w:val="006F5A2E"/>
    <w:rsid w:val="0072388D"/>
    <w:rsid w:val="00776B59"/>
    <w:rsid w:val="00793C1E"/>
    <w:rsid w:val="007C0315"/>
    <w:rsid w:val="007C334B"/>
    <w:rsid w:val="00801742"/>
    <w:rsid w:val="008061FF"/>
    <w:rsid w:val="00806CED"/>
    <w:rsid w:val="008134C1"/>
    <w:rsid w:val="00820FD1"/>
    <w:rsid w:val="00853D6D"/>
    <w:rsid w:val="00887143"/>
    <w:rsid w:val="0089057D"/>
    <w:rsid w:val="008A06DC"/>
    <w:rsid w:val="008A13D5"/>
    <w:rsid w:val="008A7380"/>
    <w:rsid w:val="008E5030"/>
    <w:rsid w:val="008F7A10"/>
    <w:rsid w:val="00935C57"/>
    <w:rsid w:val="00943558"/>
    <w:rsid w:val="00950748"/>
    <w:rsid w:val="00952599"/>
    <w:rsid w:val="0095359B"/>
    <w:rsid w:val="009966DF"/>
    <w:rsid w:val="00997702"/>
    <w:rsid w:val="009A3330"/>
    <w:rsid w:val="009D0B6E"/>
    <w:rsid w:val="009D72ED"/>
    <w:rsid w:val="009F5D30"/>
    <w:rsid w:val="00A22657"/>
    <w:rsid w:val="00A226FD"/>
    <w:rsid w:val="00A2522A"/>
    <w:rsid w:val="00A5432A"/>
    <w:rsid w:val="00A55800"/>
    <w:rsid w:val="00A663DF"/>
    <w:rsid w:val="00A7074F"/>
    <w:rsid w:val="00A76CB0"/>
    <w:rsid w:val="00A818B3"/>
    <w:rsid w:val="00AB08E4"/>
    <w:rsid w:val="00B26714"/>
    <w:rsid w:val="00B637BC"/>
    <w:rsid w:val="00B652DF"/>
    <w:rsid w:val="00B7282B"/>
    <w:rsid w:val="00B972B2"/>
    <w:rsid w:val="00BE5EE2"/>
    <w:rsid w:val="00C4341F"/>
    <w:rsid w:val="00C70A84"/>
    <w:rsid w:val="00CC64E3"/>
    <w:rsid w:val="00CD1016"/>
    <w:rsid w:val="00CD1067"/>
    <w:rsid w:val="00CD55D8"/>
    <w:rsid w:val="00CF605A"/>
    <w:rsid w:val="00D14911"/>
    <w:rsid w:val="00D15678"/>
    <w:rsid w:val="00D51E51"/>
    <w:rsid w:val="00D65C51"/>
    <w:rsid w:val="00D72060"/>
    <w:rsid w:val="00D72335"/>
    <w:rsid w:val="00D83B8A"/>
    <w:rsid w:val="00DA7E18"/>
    <w:rsid w:val="00DB5862"/>
    <w:rsid w:val="00DC2DCC"/>
    <w:rsid w:val="00DC5078"/>
    <w:rsid w:val="00DC5EDA"/>
    <w:rsid w:val="00DD38F7"/>
    <w:rsid w:val="00E047A0"/>
    <w:rsid w:val="00E108BF"/>
    <w:rsid w:val="00E12048"/>
    <w:rsid w:val="00E21E2F"/>
    <w:rsid w:val="00E36429"/>
    <w:rsid w:val="00E678E8"/>
    <w:rsid w:val="00EC5ED4"/>
    <w:rsid w:val="00EE1FE6"/>
    <w:rsid w:val="00EF5D71"/>
    <w:rsid w:val="00F137B5"/>
    <w:rsid w:val="00F332B0"/>
    <w:rsid w:val="00F362A7"/>
    <w:rsid w:val="00F4766C"/>
    <w:rsid w:val="00FA6B09"/>
    <w:rsid w:val="00FC40EC"/>
    <w:rsid w:val="00FD09A4"/>
    <w:rsid w:val="00FD5375"/>
    <w:rsid w:val="00FE7B7D"/>
    <w:rsid w:val="00FF1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26D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link w:val="Heading1Char"/>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89057D"/>
    <w:pPr>
      <w:numPr>
        <w:numId w:val="13"/>
      </w:numPr>
      <w:spacing w:before="360" w:after="52" w:line="240" w:lineRule="exact"/>
      <w:outlineLvl w:val="1"/>
    </w:pPr>
    <w:rPr>
      <w:rFonts w:ascii="Arial" w:hAnsi="Arial" w:cs="Arial"/>
      <w:b/>
      <w:bCs/>
      <w:sz w:val="24"/>
      <w:szCs w:val="24"/>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Heading1"/>
    <w:link w:val="Abstract-HeadChar"/>
    <w:qFormat/>
    <w:rsid w:val="0089057D"/>
    <w:rPr>
      <w:sz w:val="24"/>
      <w:szCs w:val="24"/>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89057D"/>
    <w:rPr>
      <w:rFonts w:ascii="Helvetica" w:hAnsi="Helvetica"/>
      <w:b/>
      <w:caps w:val="0"/>
      <w:sz w:val="24"/>
      <w:szCs w:val="24"/>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89057D"/>
    <w:rPr>
      <w:rFonts w:ascii="Arial" w:hAnsi="Arial" w:cs="Arial"/>
      <w:sz w:val="24"/>
      <w:szCs w:val="24"/>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89057D"/>
    <w:rPr>
      <w:rFonts w:ascii="Arial" w:hAnsi="Arial" w:cs="Arial"/>
      <w:sz w:val="24"/>
      <w:szCs w:val="24"/>
      <w:lang w:val="en-US" w:eastAsia="en-US"/>
    </w:rPr>
  </w:style>
  <w:style w:type="character" w:customStyle="1" w:styleId="Heading3Char">
    <w:name w:val="Heading 3 Char"/>
    <w:basedOn w:val="para-firstChar"/>
    <w:link w:val="Heading3"/>
    <w:rsid w:val="009D0B6E"/>
    <w:rPr>
      <w:rFonts w:ascii="Arial" w:hAnsi="Arial" w:cs="Arial"/>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character" w:customStyle="1" w:styleId="topic-highlight">
    <w:name w:val="topic-highlight"/>
    <w:basedOn w:val="DefaultParagraphFont"/>
    <w:rsid w:val="00E108BF"/>
  </w:style>
  <w:style w:type="character" w:styleId="Emphasis">
    <w:name w:val="Emphasis"/>
    <w:basedOn w:val="DefaultParagraphFont"/>
    <w:uiPriority w:val="20"/>
    <w:qFormat/>
    <w:rsid w:val="004D0BEB"/>
    <w:rPr>
      <w:i/>
      <w:iCs/>
    </w:rPr>
  </w:style>
  <w:style w:type="paragraph" w:styleId="HTMLPreformatted">
    <w:name w:val="HTML Preformatted"/>
    <w:basedOn w:val="Normal"/>
    <w:link w:val="HTMLPreformattedChar"/>
    <w:uiPriority w:val="99"/>
    <w:unhideWhenUsed/>
    <w:rsid w:val="004E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lang w:val="it-IT" w:eastAsia="it-IT"/>
    </w:rPr>
  </w:style>
  <w:style w:type="character" w:customStyle="1" w:styleId="HTMLPreformattedChar">
    <w:name w:val="HTML Preformatted Char"/>
    <w:basedOn w:val="DefaultParagraphFont"/>
    <w:link w:val="HTMLPreformatted"/>
    <w:uiPriority w:val="99"/>
    <w:rsid w:val="004E0B36"/>
    <w:rPr>
      <w:rFonts w:ascii="Courier New" w:hAnsi="Courier New" w:cs="Courier New"/>
      <w:lang w:val="it-IT" w:eastAsia="it-IT"/>
    </w:rPr>
  </w:style>
  <w:style w:type="paragraph" w:styleId="Caption">
    <w:name w:val="caption"/>
    <w:basedOn w:val="Normal"/>
    <w:next w:val="Normal"/>
    <w:unhideWhenUsed/>
    <w:qFormat/>
    <w:rsid w:val="009F5D30"/>
    <w:pPr>
      <w:spacing w:after="200" w:line="240" w:lineRule="auto"/>
    </w:pPr>
    <w:rPr>
      <w:i/>
      <w:iCs/>
      <w:color w:val="1F497D" w:themeColor="text2"/>
      <w:sz w:val="18"/>
      <w:szCs w:val="18"/>
    </w:rPr>
  </w:style>
  <w:style w:type="character" w:customStyle="1" w:styleId="Heading1Char">
    <w:name w:val="Heading 1 Char"/>
    <w:basedOn w:val="DefaultParagraphFont"/>
    <w:link w:val="Heading1"/>
    <w:rsid w:val="009F5D30"/>
    <w:rPr>
      <w:rFonts w:ascii="Helvetica" w:hAnsi="Helvetica"/>
      <w:b/>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19582">
      <w:bodyDiv w:val="1"/>
      <w:marLeft w:val="0"/>
      <w:marRight w:val="0"/>
      <w:marTop w:val="0"/>
      <w:marBottom w:val="0"/>
      <w:divBdr>
        <w:top w:val="none" w:sz="0" w:space="0" w:color="auto"/>
        <w:left w:val="none" w:sz="0" w:space="0" w:color="auto"/>
        <w:bottom w:val="none" w:sz="0" w:space="0" w:color="auto"/>
        <w:right w:val="none" w:sz="0" w:space="0" w:color="auto"/>
      </w:divBdr>
    </w:div>
    <w:div w:id="385031644">
      <w:bodyDiv w:val="1"/>
      <w:marLeft w:val="0"/>
      <w:marRight w:val="0"/>
      <w:marTop w:val="0"/>
      <w:marBottom w:val="0"/>
      <w:divBdr>
        <w:top w:val="none" w:sz="0" w:space="0" w:color="auto"/>
        <w:left w:val="none" w:sz="0" w:space="0" w:color="auto"/>
        <w:bottom w:val="none" w:sz="0" w:space="0" w:color="auto"/>
        <w:right w:val="none" w:sz="0" w:space="0" w:color="auto"/>
      </w:divBdr>
    </w:div>
    <w:div w:id="471674503">
      <w:bodyDiv w:val="1"/>
      <w:marLeft w:val="0"/>
      <w:marRight w:val="0"/>
      <w:marTop w:val="0"/>
      <w:marBottom w:val="0"/>
      <w:divBdr>
        <w:top w:val="none" w:sz="0" w:space="0" w:color="auto"/>
        <w:left w:val="none" w:sz="0" w:space="0" w:color="auto"/>
        <w:bottom w:val="none" w:sz="0" w:space="0" w:color="auto"/>
        <w:right w:val="none" w:sz="0" w:space="0" w:color="auto"/>
      </w:divBdr>
    </w:div>
    <w:div w:id="539054431">
      <w:bodyDiv w:val="1"/>
      <w:marLeft w:val="0"/>
      <w:marRight w:val="0"/>
      <w:marTop w:val="0"/>
      <w:marBottom w:val="0"/>
      <w:divBdr>
        <w:top w:val="none" w:sz="0" w:space="0" w:color="auto"/>
        <w:left w:val="none" w:sz="0" w:space="0" w:color="auto"/>
        <w:bottom w:val="none" w:sz="0" w:space="0" w:color="auto"/>
        <w:right w:val="none" w:sz="0" w:space="0" w:color="auto"/>
      </w:divBdr>
      <w:divsChild>
        <w:div w:id="1375539816">
          <w:marLeft w:val="0"/>
          <w:marRight w:val="0"/>
          <w:marTop w:val="0"/>
          <w:marBottom w:val="0"/>
          <w:divBdr>
            <w:top w:val="none" w:sz="0" w:space="0" w:color="auto"/>
            <w:left w:val="none" w:sz="0" w:space="0" w:color="auto"/>
            <w:bottom w:val="none" w:sz="0" w:space="0" w:color="auto"/>
            <w:right w:val="none" w:sz="0" w:space="0" w:color="auto"/>
          </w:divBdr>
          <w:divsChild>
            <w:div w:id="6253202">
              <w:marLeft w:val="0"/>
              <w:marRight w:val="0"/>
              <w:marTop w:val="0"/>
              <w:marBottom w:val="0"/>
              <w:divBdr>
                <w:top w:val="none" w:sz="0" w:space="0" w:color="auto"/>
                <w:left w:val="none" w:sz="0" w:space="0" w:color="auto"/>
                <w:bottom w:val="none" w:sz="0" w:space="0" w:color="auto"/>
                <w:right w:val="none" w:sz="0" w:space="0" w:color="auto"/>
              </w:divBdr>
            </w:div>
            <w:div w:id="236474733">
              <w:marLeft w:val="0"/>
              <w:marRight w:val="0"/>
              <w:marTop w:val="0"/>
              <w:marBottom w:val="0"/>
              <w:divBdr>
                <w:top w:val="none" w:sz="0" w:space="0" w:color="auto"/>
                <w:left w:val="none" w:sz="0" w:space="0" w:color="auto"/>
                <w:bottom w:val="none" w:sz="0" w:space="0" w:color="auto"/>
                <w:right w:val="none" w:sz="0" w:space="0" w:color="auto"/>
              </w:divBdr>
            </w:div>
            <w:div w:id="1922984648">
              <w:marLeft w:val="0"/>
              <w:marRight w:val="0"/>
              <w:marTop w:val="0"/>
              <w:marBottom w:val="0"/>
              <w:divBdr>
                <w:top w:val="none" w:sz="0" w:space="0" w:color="auto"/>
                <w:left w:val="none" w:sz="0" w:space="0" w:color="auto"/>
                <w:bottom w:val="none" w:sz="0" w:space="0" w:color="auto"/>
                <w:right w:val="none" w:sz="0" w:space="0" w:color="auto"/>
              </w:divBdr>
            </w:div>
            <w:div w:id="564030403">
              <w:marLeft w:val="0"/>
              <w:marRight w:val="0"/>
              <w:marTop w:val="0"/>
              <w:marBottom w:val="0"/>
              <w:divBdr>
                <w:top w:val="none" w:sz="0" w:space="0" w:color="auto"/>
                <w:left w:val="none" w:sz="0" w:space="0" w:color="auto"/>
                <w:bottom w:val="none" w:sz="0" w:space="0" w:color="auto"/>
                <w:right w:val="none" w:sz="0" w:space="0" w:color="auto"/>
              </w:divBdr>
            </w:div>
            <w:div w:id="1065954172">
              <w:marLeft w:val="0"/>
              <w:marRight w:val="0"/>
              <w:marTop w:val="0"/>
              <w:marBottom w:val="0"/>
              <w:divBdr>
                <w:top w:val="none" w:sz="0" w:space="0" w:color="auto"/>
                <w:left w:val="none" w:sz="0" w:space="0" w:color="auto"/>
                <w:bottom w:val="none" w:sz="0" w:space="0" w:color="auto"/>
                <w:right w:val="none" w:sz="0" w:space="0" w:color="auto"/>
              </w:divBdr>
            </w:div>
            <w:div w:id="1325091457">
              <w:marLeft w:val="0"/>
              <w:marRight w:val="0"/>
              <w:marTop w:val="0"/>
              <w:marBottom w:val="0"/>
              <w:divBdr>
                <w:top w:val="none" w:sz="0" w:space="0" w:color="auto"/>
                <w:left w:val="none" w:sz="0" w:space="0" w:color="auto"/>
                <w:bottom w:val="none" w:sz="0" w:space="0" w:color="auto"/>
                <w:right w:val="none" w:sz="0" w:space="0" w:color="auto"/>
              </w:divBdr>
            </w:div>
            <w:div w:id="15712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2150">
      <w:bodyDiv w:val="1"/>
      <w:marLeft w:val="0"/>
      <w:marRight w:val="0"/>
      <w:marTop w:val="0"/>
      <w:marBottom w:val="0"/>
      <w:divBdr>
        <w:top w:val="none" w:sz="0" w:space="0" w:color="auto"/>
        <w:left w:val="none" w:sz="0" w:space="0" w:color="auto"/>
        <w:bottom w:val="none" w:sz="0" w:space="0" w:color="auto"/>
        <w:right w:val="none" w:sz="0" w:space="0" w:color="auto"/>
      </w:divBdr>
    </w:div>
    <w:div w:id="1305621388">
      <w:bodyDiv w:val="1"/>
      <w:marLeft w:val="0"/>
      <w:marRight w:val="0"/>
      <w:marTop w:val="0"/>
      <w:marBottom w:val="0"/>
      <w:divBdr>
        <w:top w:val="none" w:sz="0" w:space="0" w:color="auto"/>
        <w:left w:val="none" w:sz="0" w:space="0" w:color="auto"/>
        <w:bottom w:val="none" w:sz="0" w:space="0" w:color="auto"/>
        <w:right w:val="none" w:sz="0" w:space="0" w:color="auto"/>
      </w:divBdr>
      <w:divsChild>
        <w:div w:id="1093741373">
          <w:marLeft w:val="0"/>
          <w:marRight w:val="0"/>
          <w:marTop w:val="0"/>
          <w:marBottom w:val="0"/>
          <w:divBdr>
            <w:top w:val="none" w:sz="0" w:space="0" w:color="auto"/>
            <w:left w:val="none" w:sz="0" w:space="0" w:color="auto"/>
            <w:bottom w:val="none" w:sz="0" w:space="0" w:color="auto"/>
            <w:right w:val="none" w:sz="0" w:space="0" w:color="auto"/>
          </w:divBdr>
          <w:divsChild>
            <w:div w:id="8025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9873">
      <w:bodyDiv w:val="1"/>
      <w:marLeft w:val="0"/>
      <w:marRight w:val="0"/>
      <w:marTop w:val="0"/>
      <w:marBottom w:val="0"/>
      <w:divBdr>
        <w:top w:val="none" w:sz="0" w:space="0" w:color="auto"/>
        <w:left w:val="none" w:sz="0" w:space="0" w:color="auto"/>
        <w:bottom w:val="none" w:sz="0" w:space="0" w:color="auto"/>
        <w:right w:val="none" w:sz="0" w:space="0" w:color="auto"/>
      </w:divBdr>
      <w:divsChild>
        <w:div w:id="1275946297">
          <w:marLeft w:val="0"/>
          <w:marRight w:val="0"/>
          <w:marTop w:val="0"/>
          <w:marBottom w:val="0"/>
          <w:divBdr>
            <w:top w:val="none" w:sz="0" w:space="0" w:color="auto"/>
            <w:left w:val="none" w:sz="0" w:space="0" w:color="auto"/>
            <w:bottom w:val="none" w:sz="0" w:space="0" w:color="auto"/>
            <w:right w:val="none" w:sz="0" w:space="0" w:color="auto"/>
          </w:divBdr>
          <w:divsChild>
            <w:div w:id="1045832617">
              <w:marLeft w:val="0"/>
              <w:marRight w:val="0"/>
              <w:marTop w:val="0"/>
              <w:marBottom w:val="0"/>
              <w:divBdr>
                <w:top w:val="none" w:sz="0" w:space="0" w:color="auto"/>
                <w:left w:val="none" w:sz="0" w:space="0" w:color="auto"/>
                <w:bottom w:val="none" w:sz="0" w:space="0" w:color="auto"/>
                <w:right w:val="none" w:sz="0" w:space="0" w:color="auto"/>
              </w:divBdr>
            </w:div>
            <w:div w:id="470901565">
              <w:marLeft w:val="0"/>
              <w:marRight w:val="0"/>
              <w:marTop w:val="0"/>
              <w:marBottom w:val="0"/>
              <w:divBdr>
                <w:top w:val="none" w:sz="0" w:space="0" w:color="auto"/>
                <w:left w:val="none" w:sz="0" w:space="0" w:color="auto"/>
                <w:bottom w:val="none" w:sz="0" w:space="0" w:color="auto"/>
                <w:right w:val="none" w:sz="0" w:space="0" w:color="auto"/>
              </w:divBdr>
            </w:div>
            <w:div w:id="1075011986">
              <w:marLeft w:val="0"/>
              <w:marRight w:val="0"/>
              <w:marTop w:val="0"/>
              <w:marBottom w:val="0"/>
              <w:divBdr>
                <w:top w:val="none" w:sz="0" w:space="0" w:color="auto"/>
                <w:left w:val="none" w:sz="0" w:space="0" w:color="auto"/>
                <w:bottom w:val="none" w:sz="0" w:space="0" w:color="auto"/>
                <w:right w:val="none" w:sz="0" w:space="0" w:color="auto"/>
              </w:divBdr>
            </w:div>
            <w:div w:id="1229538256">
              <w:marLeft w:val="0"/>
              <w:marRight w:val="0"/>
              <w:marTop w:val="0"/>
              <w:marBottom w:val="0"/>
              <w:divBdr>
                <w:top w:val="none" w:sz="0" w:space="0" w:color="auto"/>
                <w:left w:val="none" w:sz="0" w:space="0" w:color="auto"/>
                <w:bottom w:val="none" w:sz="0" w:space="0" w:color="auto"/>
                <w:right w:val="none" w:sz="0" w:space="0" w:color="auto"/>
              </w:divBdr>
            </w:div>
            <w:div w:id="548810958">
              <w:marLeft w:val="0"/>
              <w:marRight w:val="0"/>
              <w:marTop w:val="0"/>
              <w:marBottom w:val="0"/>
              <w:divBdr>
                <w:top w:val="none" w:sz="0" w:space="0" w:color="auto"/>
                <w:left w:val="none" w:sz="0" w:space="0" w:color="auto"/>
                <w:bottom w:val="none" w:sz="0" w:space="0" w:color="auto"/>
                <w:right w:val="none" w:sz="0" w:space="0" w:color="auto"/>
              </w:divBdr>
            </w:div>
            <w:div w:id="1940722522">
              <w:marLeft w:val="0"/>
              <w:marRight w:val="0"/>
              <w:marTop w:val="0"/>
              <w:marBottom w:val="0"/>
              <w:divBdr>
                <w:top w:val="none" w:sz="0" w:space="0" w:color="auto"/>
                <w:left w:val="none" w:sz="0" w:space="0" w:color="auto"/>
                <w:bottom w:val="none" w:sz="0" w:space="0" w:color="auto"/>
                <w:right w:val="none" w:sz="0" w:space="0" w:color="auto"/>
              </w:divBdr>
            </w:div>
            <w:div w:id="17652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50142">
      <w:bodyDiv w:val="1"/>
      <w:marLeft w:val="0"/>
      <w:marRight w:val="0"/>
      <w:marTop w:val="0"/>
      <w:marBottom w:val="0"/>
      <w:divBdr>
        <w:top w:val="none" w:sz="0" w:space="0" w:color="auto"/>
        <w:left w:val="none" w:sz="0" w:space="0" w:color="auto"/>
        <w:bottom w:val="none" w:sz="0" w:space="0" w:color="auto"/>
        <w:right w:val="none" w:sz="0" w:space="0" w:color="auto"/>
      </w:divBdr>
    </w:div>
    <w:div w:id="1841773343">
      <w:bodyDiv w:val="1"/>
      <w:marLeft w:val="0"/>
      <w:marRight w:val="0"/>
      <w:marTop w:val="0"/>
      <w:marBottom w:val="0"/>
      <w:divBdr>
        <w:top w:val="none" w:sz="0" w:space="0" w:color="auto"/>
        <w:left w:val="none" w:sz="0" w:space="0" w:color="auto"/>
        <w:bottom w:val="none" w:sz="0" w:space="0" w:color="auto"/>
        <w:right w:val="none" w:sz="0" w:space="0" w:color="auto"/>
      </w:divBdr>
    </w:div>
    <w:div w:id="1892576529">
      <w:bodyDiv w:val="1"/>
      <w:marLeft w:val="0"/>
      <w:marRight w:val="0"/>
      <w:marTop w:val="0"/>
      <w:marBottom w:val="0"/>
      <w:divBdr>
        <w:top w:val="none" w:sz="0" w:space="0" w:color="auto"/>
        <w:left w:val="none" w:sz="0" w:space="0" w:color="auto"/>
        <w:bottom w:val="none" w:sz="0" w:space="0" w:color="auto"/>
        <w:right w:val="none" w:sz="0" w:space="0" w:color="auto"/>
      </w:divBdr>
      <w:divsChild>
        <w:div w:id="819687405">
          <w:marLeft w:val="0"/>
          <w:marRight w:val="0"/>
          <w:marTop w:val="0"/>
          <w:marBottom w:val="0"/>
          <w:divBdr>
            <w:top w:val="none" w:sz="0" w:space="0" w:color="auto"/>
            <w:left w:val="none" w:sz="0" w:space="0" w:color="auto"/>
            <w:bottom w:val="none" w:sz="0" w:space="0" w:color="auto"/>
            <w:right w:val="none" w:sz="0" w:space="0" w:color="auto"/>
          </w:divBdr>
          <w:divsChild>
            <w:div w:id="20058271">
              <w:marLeft w:val="0"/>
              <w:marRight w:val="0"/>
              <w:marTop w:val="0"/>
              <w:marBottom w:val="0"/>
              <w:divBdr>
                <w:top w:val="none" w:sz="0" w:space="0" w:color="auto"/>
                <w:left w:val="none" w:sz="0" w:space="0" w:color="auto"/>
                <w:bottom w:val="none" w:sz="0" w:space="0" w:color="auto"/>
                <w:right w:val="none" w:sz="0" w:space="0" w:color="auto"/>
              </w:divBdr>
            </w:div>
            <w:div w:id="988635999">
              <w:marLeft w:val="0"/>
              <w:marRight w:val="0"/>
              <w:marTop w:val="0"/>
              <w:marBottom w:val="0"/>
              <w:divBdr>
                <w:top w:val="none" w:sz="0" w:space="0" w:color="auto"/>
                <w:left w:val="none" w:sz="0" w:space="0" w:color="auto"/>
                <w:bottom w:val="none" w:sz="0" w:space="0" w:color="auto"/>
                <w:right w:val="none" w:sz="0" w:space="0" w:color="auto"/>
              </w:divBdr>
            </w:div>
            <w:div w:id="1728920079">
              <w:marLeft w:val="0"/>
              <w:marRight w:val="0"/>
              <w:marTop w:val="0"/>
              <w:marBottom w:val="0"/>
              <w:divBdr>
                <w:top w:val="none" w:sz="0" w:space="0" w:color="auto"/>
                <w:left w:val="none" w:sz="0" w:space="0" w:color="auto"/>
                <w:bottom w:val="none" w:sz="0" w:space="0" w:color="auto"/>
                <w:right w:val="none" w:sz="0" w:space="0" w:color="auto"/>
              </w:divBdr>
            </w:div>
            <w:div w:id="1521699437">
              <w:marLeft w:val="0"/>
              <w:marRight w:val="0"/>
              <w:marTop w:val="0"/>
              <w:marBottom w:val="0"/>
              <w:divBdr>
                <w:top w:val="none" w:sz="0" w:space="0" w:color="auto"/>
                <w:left w:val="none" w:sz="0" w:space="0" w:color="auto"/>
                <w:bottom w:val="none" w:sz="0" w:space="0" w:color="auto"/>
                <w:right w:val="none" w:sz="0" w:space="0" w:color="auto"/>
              </w:divBdr>
            </w:div>
            <w:div w:id="1350063234">
              <w:marLeft w:val="0"/>
              <w:marRight w:val="0"/>
              <w:marTop w:val="0"/>
              <w:marBottom w:val="0"/>
              <w:divBdr>
                <w:top w:val="none" w:sz="0" w:space="0" w:color="auto"/>
                <w:left w:val="none" w:sz="0" w:space="0" w:color="auto"/>
                <w:bottom w:val="none" w:sz="0" w:space="0" w:color="auto"/>
                <w:right w:val="none" w:sz="0" w:space="0" w:color="auto"/>
              </w:divBdr>
            </w:div>
            <w:div w:id="620920307">
              <w:marLeft w:val="0"/>
              <w:marRight w:val="0"/>
              <w:marTop w:val="0"/>
              <w:marBottom w:val="0"/>
              <w:divBdr>
                <w:top w:val="none" w:sz="0" w:space="0" w:color="auto"/>
                <w:left w:val="none" w:sz="0" w:space="0" w:color="auto"/>
                <w:bottom w:val="none" w:sz="0" w:space="0" w:color="auto"/>
                <w:right w:val="none" w:sz="0" w:space="0" w:color="auto"/>
              </w:divBdr>
            </w:div>
            <w:div w:id="18549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8A34A3-4ACC-41A2-9B72-7E391B689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6</Pages>
  <Words>1211</Words>
  <Characters>6909</Characters>
  <Application>Microsoft Office Word</Application>
  <DocSecurity>0</DocSecurity>
  <Lines>57</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bio</vt:lpstr>
      <vt:lpstr>bio</vt:lpstr>
    </vt:vector>
  </TitlesOfParts>
  <Company>NISPL</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Paolo Tieri</dc:creator>
  <cp:lastModifiedBy>Paolo Mandica</cp:lastModifiedBy>
  <cp:revision>6</cp:revision>
  <cp:lastPrinted>2007-07-04T12:14:00Z</cp:lastPrinted>
  <dcterms:created xsi:type="dcterms:W3CDTF">2020-11-19T10:20:00Z</dcterms:created>
  <dcterms:modified xsi:type="dcterms:W3CDTF">2020-12-18T10:52:00Z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