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200" w:line="360" w:lineRule="auto"/>
        <w:ind w:right="-6.259842519683616"/>
        <w:jc w:val="both"/>
        <w:rPr>
          <w:rFonts w:ascii="Roboto" w:cs="Roboto" w:eastAsia="Roboto" w:hAnsi="Roboto"/>
        </w:rPr>
      </w:pPr>
      <w:bookmarkStart w:colFirst="0" w:colLast="0" w:name="_4j1vqm7ir85e" w:id="0"/>
      <w:bookmarkEnd w:id="0"/>
      <w:r w:rsidDel="00000000" w:rsidR="00000000" w:rsidRPr="00000000">
        <w:rPr>
          <w:rFonts w:ascii="Rajdhani" w:cs="Rajdhani" w:eastAsia="Rajdhani" w:hAnsi="Rajdhani"/>
          <w:b w:val="1"/>
          <w:color w:val="434343"/>
        </w:rPr>
        <w:drawing>
          <wp:inline distB="114300" distT="114300" distL="114300" distR="114300">
            <wp:extent cx="3552825" cy="1085850"/>
            <wp:effectExtent b="0" l="0" r="0" t="0"/>
            <wp:docPr id="1" name="image2.png"/>
            <a:graphic>
              <a:graphicData uri="http://schemas.openxmlformats.org/drawingml/2006/picture">
                <pic:pic>
                  <pic:nvPicPr>
                    <pic:cNvPr id="0" name="image2.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Siguiendo con el objeto de la mesa de trabajo anterior hemos logrado utilizar y comprender los métodos de array básicos pero siempre es necesario practicar y practicar… te invitamos a resolver todos los ejercicios que consten de iterar un array con él bucle for, y reemplazarlo con algún métodos según su funcionalidad.  Y como ejercicios adicionales te dejamos los siguientes:</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Utilizar un método de array que </w:t>
      </w:r>
      <w:r w:rsidDel="00000000" w:rsidR="00000000" w:rsidRPr="00000000">
        <w:rPr>
          <w:rFonts w:ascii="Roboto" w:cs="Roboto" w:eastAsia="Roboto" w:hAnsi="Roboto"/>
          <w:rtl w:val="0"/>
        </w:rPr>
        <w:t xml:space="preserve">permita</w:t>
      </w:r>
      <w:r w:rsidDel="00000000" w:rsidR="00000000" w:rsidRPr="00000000">
        <w:rPr>
          <w:rFonts w:ascii="Roboto" w:cs="Roboto" w:eastAsia="Roboto" w:hAnsi="Roboto"/>
          <w:rtl w:val="0"/>
        </w:rPr>
        <w:t xml:space="preserve"> ordenar a los objetos de mayor a menor según la cantidad de consultas atendidas para ello tendremos que tener en cuenta la propiedad  </w:t>
      </w:r>
      <w:r w:rsidDel="00000000" w:rsidR="00000000" w:rsidRPr="00000000">
        <w:rPr>
          <w:rFonts w:ascii="Roboto" w:cs="Roboto" w:eastAsia="Roboto" w:hAnsi="Roboto"/>
          <w:rtl w:val="0"/>
        </w:rPr>
        <w:t xml:space="preserve">cantidadConsulta</w:t>
      </w:r>
      <w:r w:rsidDel="00000000" w:rsidR="00000000" w:rsidRPr="00000000">
        <w:rPr>
          <w:rFonts w:ascii="Roboto" w:cs="Roboto" w:eastAsia="Roboto" w:hAnsi="Roboto"/>
          <w:rtl w:val="0"/>
        </w:rPr>
        <w:t xml:space="preserve">s.</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numPr>
          <w:ilvl w:val="0"/>
          <w:numId w:val="1"/>
        </w:numPr>
        <w:ind w:left="1440" w:hanging="360"/>
        <w:rPr>
          <w:rFonts w:ascii="Roboto" w:cs="Roboto" w:eastAsia="Roboto" w:hAnsi="Roboto"/>
        </w:rPr>
      </w:pPr>
      <w:r w:rsidDel="00000000" w:rsidR="00000000" w:rsidRPr="00000000">
        <w:rPr>
          <w:rFonts w:ascii="Roboto" w:cs="Roboto" w:eastAsia="Roboto" w:hAnsi="Roboto"/>
          <w:rtl w:val="0"/>
        </w:rPr>
        <w:t xml:space="preserve">Utilizar un método de array que </w:t>
      </w:r>
      <w:r w:rsidDel="00000000" w:rsidR="00000000" w:rsidRPr="00000000">
        <w:rPr>
          <w:rFonts w:ascii="Roboto" w:cs="Roboto" w:eastAsia="Roboto" w:hAnsi="Roboto"/>
          <w:rtl w:val="0"/>
        </w:rPr>
        <w:t xml:space="preserve">permita</w:t>
      </w:r>
      <w:r w:rsidDel="00000000" w:rsidR="00000000" w:rsidRPr="00000000">
        <w:rPr>
          <w:rFonts w:ascii="Roboto" w:cs="Roboto" w:eastAsia="Roboto" w:hAnsi="Roboto"/>
          <w:rtl w:val="0"/>
        </w:rPr>
        <w:t xml:space="preserve"> ordenar a los objetos de mayor a menor según la puntuación para ello tendremos que tener en cuenta la propiedad  puntuación, imprimir el resultado de este método.</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Utilizar un método de array que me permita buscar un objeto profesional dentro del array de profesionales según la propiedad identificador de cada objeto profesional, por ejemplo el profesional con identificador === 1, imprimir el resultado</w:t>
      </w:r>
    </w:p>
    <w:p w:rsidR="00000000" w:rsidDel="00000000" w:rsidP="00000000" w:rsidRDefault="00000000" w:rsidRPr="00000000" w14:paraId="0000000A">
      <w:pPr>
        <w:rPr>
          <w:rFonts w:ascii="Roboto" w:cs="Roboto" w:eastAsia="Roboto" w:hAnsi="Roboto"/>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jdhani">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9525</wp:posOffset>
          </wp:positionV>
          <wp:extent cx="7553325" cy="11525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12571"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ajdhani-regular.ttf"/><Relationship Id="rId6" Type="http://schemas.openxmlformats.org/officeDocument/2006/relationships/font" Target="fonts/Rajdhani-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