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8B" w:rsidRDefault="00BA45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  <w:lang w:val="es-AR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-47624</wp:posOffset>
            </wp:positionH>
            <wp:positionV relativeFrom="page">
              <wp:posOffset>23788</wp:posOffset>
            </wp:positionV>
            <wp:extent cx="7862888" cy="1199424"/>
            <wp:effectExtent l="0" t="0" r="0" b="0"/>
            <wp:wrapNone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199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6D64E8"/>
          <w:sz w:val="40"/>
          <w:szCs w:val="40"/>
          <w:lang w:val="es-AR"/>
        </w:rPr>
        <w:drawing>
          <wp:inline distT="114300" distB="114300" distL="114300" distR="114300">
            <wp:extent cx="2676525" cy="1828800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A8B" w:rsidRDefault="00B83E8B">
      <w:pPr>
        <w:pStyle w:val="Title"/>
        <w:rPr>
          <w:b/>
          <w:color w:val="6D64E8"/>
          <w:sz w:val="40"/>
          <w:szCs w:val="40"/>
        </w:rPr>
      </w:pPr>
      <w:bookmarkStart w:id="0" w:name="_heading=h.73nxuz271p98" w:colFirst="0" w:colLast="0"/>
      <w:bookmarkEnd w:id="0"/>
      <w:r>
        <w:t>Simulacro</w:t>
      </w:r>
    </w:p>
    <w:p w:rsidR="009A1A8B" w:rsidRDefault="00BA45C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Final</w:t>
      </w:r>
    </w:p>
    <w:p w:rsidR="009A1A8B" w:rsidRDefault="00BA45CC">
      <w:pPr>
        <w:pStyle w:val="Title"/>
        <w:rPr>
          <w:sz w:val="56"/>
          <w:szCs w:val="56"/>
        </w:rPr>
      </w:pPr>
      <w:bookmarkStart w:id="2" w:name="_heading=h.1fob9te" w:colFirst="0" w:colLast="0"/>
      <w:bookmarkEnd w:id="2"/>
      <w:r>
        <w:rPr>
          <w:sz w:val="56"/>
          <w:szCs w:val="56"/>
        </w:rPr>
        <w:t>Objetivo</w:t>
      </w:r>
    </w:p>
    <w:p w:rsidR="009A1A8B" w:rsidRDefault="00BA45CC">
      <w:r>
        <w:t xml:space="preserve">Realizar el diagrama </w:t>
      </w:r>
      <w:r>
        <w:rPr>
          <w:b/>
        </w:rPr>
        <w:t>UML</w:t>
      </w:r>
      <w:r>
        <w:t xml:space="preserve"> y </w:t>
      </w:r>
      <w:r>
        <w:rPr>
          <w:b/>
        </w:rPr>
        <w:t>programar en Java</w:t>
      </w:r>
      <w:r>
        <w:t xml:space="preserve"> (implementando los patrones que se requieran) el siguiente enunciado:</w:t>
      </w:r>
    </w:p>
    <w:p w:rsidR="009A1A8B" w:rsidRDefault="009A1A8B">
      <w:pPr>
        <w:spacing w:line="240" w:lineRule="auto"/>
      </w:pPr>
    </w:p>
    <w:p w:rsidR="009A1A8B" w:rsidRDefault="00BA45CC">
      <w:pPr>
        <w:pStyle w:val="Subtitle"/>
        <w:spacing w:line="331" w:lineRule="auto"/>
      </w:pPr>
      <w:bookmarkStart w:id="3" w:name="_heading=h.3uelawrrrihu" w:colFirst="0" w:colLast="0"/>
      <w:bookmarkEnd w:id="3"/>
      <w:r>
        <w:t>Enunciado</w:t>
      </w:r>
    </w:p>
    <w:p w:rsidR="009A1A8B" w:rsidRDefault="00BA45CC">
      <w:pPr>
        <w:spacing w:line="331" w:lineRule="auto"/>
      </w:pPr>
      <w:r>
        <w:t xml:space="preserve">Se necesita desarrollar un sistema que permita gestionar </w:t>
      </w:r>
      <w:r w:rsidR="00B83E8B">
        <w:t>las expensas de una empresa que se dedica a la administración de consorcios</w:t>
      </w:r>
      <w:r>
        <w:t xml:space="preserve">. </w:t>
      </w:r>
      <w:r w:rsidR="00B83E8B">
        <w:t>La administración puede contener departamentos, locales o cocheras. También puede guardar</w:t>
      </w:r>
      <w:r w:rsidR="005045C2">
        <w:t xml:space="preserve"> shoppings, lo cual implica un grupo </w:t>
      </w:r>
      <w:r w:rsidR="00B83E8B">
        <w:t xml:space="preserve">de </w:t>
      </w:r>
      <w:r w:rsidR="005045C2">
        <w:t>locales</w:t>
      </w:r>
      <w:r w:rsidR="00B83E8B">
        <w:t xml:space="preserve">. Tanto departamentos, cocheras, locales o edificios, son considerados unidades funcionales. Toda unidad funcional tiene una dirección, nombre del dueño, m2 totales y un impuesto y se debe poder calcular su precio.  Para las unidades individuales (locales, cocheras o departamentos) hay que tener en cuenta que según un código que viene de un sistema externo se debe poder crear cada uno de ellos con un impuesto diferente. Las cocheras </w:t>
      </w:r>
      <w:r w:rsidR="00734E15">
        <w:t xml:space="preserve">(código “COCH”) </w:t>
      </w:r>
      <w:r w:rsidR="00B83E8B">
        <w:t xml:space="preserve">llevan un impuesto del 10%, los departamentos </w:t>
      </w:r>
      <w:r w:rsidR="00734E15">
        <w:t>(código “</w:t>
      </w:r>
      <w:r w:rsidR="00734E15">
        <w:t>DEPTO</w:t>
      </w:r>
      <w:r w:rsidR="00734E15">
        <w:t>”)</w:t>
      </w:r>
      <w:r w:rsidR="00734E15">
        <w:t xml:space="preserve"> </w:t>
      </w:r>
      <w:r w:rsidR="00B83E8B">
        <w:t>del 5% y los locales</w:t>
      </w:r>
      <w:r w:rsidR="00734E15">
        <w:t xml:space="preserve"> </w:t>
      </w:r>
      <w:r w:rsidR="00734E15">
        <w:t>(código “</w:t>
      </w:r>
      <w:r w:rsidR="00734E15">
        <w:t>LOCAL</w:t>
      </w:r>
      <w:r w:rsidR="00734E15">
        <w:t>”)</w:t>
      </w:r>
      <w:r w:rsidR="00B83E8B">
        <w:t xml:space="preserve"> del 15%.</w:t>
      </w:r>
      <w:r w:rsidR="00734E15">
        <w:t xml:space="preserve"> Si quisiera crear un Shopping </w:t>
      </w:r>
      <w:r w:rsidR="00734E15">
        <w:t>(código “</w:t>
      </w:r>
      <w:r w:rsidR="00734E15">
        <w:t>SHOP</w:t>
      </w:r>
      <w:r w:rsidR="00734E15">
        <w:t>”)</w:t>
      </w:r>
      <w:r w:rsidR="00734E15">
        <w:t xml:space="preserve"> llevan un impuesto del 35%.</w:t>
      </w:r>
    </w:p>
    <w:p w:rsidR="008537BD" w:rsidRDefault="008537BD">
      <w:pPr>
        <w:spacing w:line="331" w:lineRule="auto"/>
      </w:pPr>
    </w:p>
    <w:p w:rsidR="008537BD" w:rsidRDefault="008537BD">
      <w:pPr>
        <w:spacing w:line="331" w:lineRule="auto"/>
      </w:pPr>
    </w:p>
    <w:p w:rsidR="008537BD" w:rsidRDefault="008537BD">
      <w:pPr>
        <w:spacing w:line="331" w:lineRule="auto"/>
      </w:pPr>
    </w:p>
    <w:p w:rsidR="008537BD" w:rsidRDefault="008537BD">
      <w:pPr>
        <w:spacing w:line="331" w:lineRule="auto"/>
      </w:pPr>
    </w:p>
    <w:p w:rsidR="009A1A8B" w:rsidRDefault="00BA45CC">
      <w:pPr>
        <w:spacing w:line="331" w:lineRule="auto"/>
      </w:pPr>
      <w:r>
        <w:t xml:space="preserve">Se necesitará desarrollar las siguientes </w:t>
      </w:r>
      <w:r>
        <w:rPr>
          <w:b/>
        </w:rPr>
        <w:t>funcionalidades</w:t>
      </w:r>
      <w:r>
        <w:t>:</w:t>
      </w:r>
    </w:p>
    <w:p w:rsidR="009A1A8B" w:rsidRDefault="00BA45CC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 w:rsidR="00B83E8B">
        <w:t xml:space="preserve"> las expensas </w:t>
      </w:r>
      <w:r>
        <w:t xml:space="preserve">de una </w:t>
      </w:r>
      <w:r w:rsidR="00B83E8B">
        <w:t xml:space="preserve">unidad funcional individual </w:t>
      </w:r>
      <w:r>
        <w:t xml:space="preserve">que es el </w:t>
      </w:r>
      <w:r w:rsidR="00B83E8B">
        <w:t>resultado de multiplicar los metros cuadrados por el valor fijo en la administración para el m2 más el impuesto aplicado en cada caso</w:t>
      </w:r>
      <w:r>
        <w:t>.</w:t>
      </w:r>
    </w:p>
    <w:p w:rsidR="00B83E8B" w:rsidRDefault="00B83E8B" w:rsidP="00B83E8B">
      <w:pPr>
        <w:spacing w:line="331" w:lineRule="auto"/>
        <w:ind w:firstLine="720"/>
      </w:pPr>
      <w:r>
        <w:t xml:space="preserve">Poder </w:t>
      </w:r>
      <w:r>
        <w:rPr>
          <w:b/>
        </w:rPr>
        <w:t>calcular</w:t>
      </w:r>
      <w:r>
        <w:t xml:space="preserve"> las expensas de una unidad funcional de tipo Edificio que es la sumatoria de las expensas de todas las unidades funcionales individuales que tiene.</w:t>
      </w:r>
    </w:p>
    <w:p w:rsidR="00FF08CE" w:rsidRDefault="00FF08CE" w:rsidP="00B83E8B">
      <w:pPr>
        <w:spacing w:line="331" w:lineRule="auto"/>
        <w:ind w:firstLine="720"/>
      </w:pPr>
      <w:r>
        <w:t>A un Shopping se le deben poder agregar nuevas unidades funcionales.</w:t>
      </w:r>
      <w:bookmarkStart w:id="4" w:name="_GoBack"/>
      <w:bookmarkEnd w:id="4"/>
    </w:p>
    <w:p w:rsidR="008537BD" w:rsidRDefault="008537BD" w:rsidP="00B83E8B">
      <w:pPr>
        <w:spacing w:line="331" w:lineRule="auto"/>
        <w:ind w:firstLine="720"/>
      </w:pPr>
      <w:r>
        <w:t xml:space="preserve">A una administración se le debe poder agregar unidades </w:t>
      </w:r>
      <w:proofErr w:type="gramStart"/>
      <w:r>
        <w:t>funcionales</w:t>
      </w:r>
      <w:proofErr w:type="gramEnd"/>
      <w:r>
        <w:t xml:space="preserve"> pero no debe tratar con la responsabilidad de su creación.</w:t>
      </w:r>
    </w:p>
    <w:p w:rsidR="009A1A8B" w:rsidRDefault="00B83E8B" w:rsidP="008537BD">
      <w:pPr>
        <w:spacing w:line="331" w:lineRule="auto"/>
        <w:ind w:firstLine="720"/>
      </w:pPr>
      <w:r>
        <w:t xml:space="preserve">Una administración </w:t>
      </w:r>
      <w:r w:rsidR="00BA45CC">
        <w:t xml:space="preserve">deberá poder </w:t>
      </w:r>
      <w:r w:rsidR="00BA45CC">
        <w:rPr>
          <w:b/>
        </w:rPr>
        <w:t xml:space="preserve">mostrar </w:t>
      </w:r>
      <w:r w:rsidR="00BA45CC">
        <w:t xml:space="preserve">todas las </w:t>
      </w:r>
      <w:r>
        <w:t xml:space="preserve">unidades funcionales </w:t>
      </w:r>
      <w:r w:rsidR="00BA45CC">
        <w:t>que ingresaron indicando el nombre</w:t>
      </w:r>
      <w:r>
        <w:t xml:space="preserve"> del dueño, tipo</w:t>
      </w:r>
      <w:r w:rsidR="00BA45CC">
        <w:t xml:space="preserve"> y </w:t>
      </w:r>
      <w:r>
        <w:t>precio de expensas</w:t>
      </w:r>
      <w:r w:rsidR="00BA45CC">
        <w:t xml:space="preserve">. </w:t>
      </w:r>
    </w:p>
    <w:p w:rsidR="009A1A8B" w:rsidRDefault="009A1A8B">
      <w:pPr>
        <w:spacing w:line="331" w:lineRule="auto"/>
      </w:pPr>
    </w:p>
    <w:p w:rsidR="009A1A8B" w:rsidRDefault="00BA45CC">
      <w:pPr>
        <w:pStyle w:val="Subtitle"/>
      </w:pPr>
      <w:bookmarkStart w:id="5" w:name="_heading=h.qz9wno26xgbv" w:colFirst="0" w:colLast="0"/>
      <w:bookmarkEnd w:id="5"/>
      <w:r>
        <w:t>¡Muchos éxitos!</w:t>
      </w:r>
    </w:p>
    <w:p w:rsidR="009A1A8B" w:rsidRDefault="009A1A8B"/>
    <w:sectPr w:rsidR="009A1A8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C42" w:rsidRDefault="00806C42">
      <w:pPr>
        <w:spacing w:after="0" w:line="240" w:lineRule="auto"/>
      </w:pPr>
      <w:r>
        <w:separator/>
      </w:r>
    </w:p>
  </w:endnote>
  <w:endnote w:type="continuationSeparator" w:id="0">
    <w:p w:rsidR="00806C42" w:rsidRDefault="0080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altName w:val="Times New Roman"/>
    <w:charset w:val="00"/>
    <w:family w:val="auto"/>
    <w:pitch w:val="default"/>
  </w:font>
  <w:font w:name="Open Sans Extra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8B" w:rsidRDefault="00BA45CC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:rsidR="009A1A8B" w:rsidRDefault="009A1A8B">
    <w:pPr>
      <w:spacing w:line="240" w:lineRule="auto"/>
      <w:ind w:left="-1440"/>
      <w:rPr>
        <w:sz w:val="20"/>
        <w:szCs w:val="20"/>
      </w:rPr>
    </w:pPr>
  </w:p>
  <w:p w:rsidR="009A1A8B" w:rsidRDefault="00BA45C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  <w:p w:rsidR="009A1A8B" w:rsidRDefault="00BA45C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FF08CE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8B" w:rsidRDefault="00BA45CC">
    <w:pPr>
      <w:spacing w:line="240" w:lineRule="auto"/>
      <w:ind w:left="-144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</w:r>
    <w:r>
      <w:rPr>
        <w:rFonts w:ascii="Rajdhani" w:eastAsia="Rajdhani" w:hAnsi="Rajdhani" w:cs="Rajdhani"/>
        <w:b/>
        <w:sz w:val="28"/>
        <w:szCs w:val="28"/>
      </w:rPr>
      <w:tab/>
      <w:t xml:space="preserve">      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8537BD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  <w:p w:rsidR="009A1A8B" w:rsidRDefault="009A1A8B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C42" w:rsidRDefault="00806C42">
      <w:pPr>
        <w:spacing w:after="0" w:line="240" w:lineRule="auto"/>
      </w:pPr>
      <w:r>
        <w:separator/>
      </w:r>
    </w:p>
  </w:footnote>
  <w:footnote w:type="continuationSeparator" w:id="0">
    <w:p w:rsidR="00806C42" w:rsidRDefault="0080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8B" w:rsidRDefault="00BA45CC">
    <w:pPr>
      <w:spacing w:line="240" w:lineRule="auto"/>
    </w:pPr>
    <w:r>
      <w:rPr>
        <w:noProof/>
        <w:lang w:val="es-A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7848600" cy="1346293"/>
          <wp:effectExtent l="0" t="0" r="0" b="0"/>
          <wp:wrapNone/>
          <wp:docPr id="4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848600" cy="13462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A8B" w:rsidRDefault="009A1A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8B"/>
    <w:rsid w:val="005045C2"/>
    <w:rsid w:val="00734E15"/>
    <w:rsid w:val="00806C42"/>
    <w:rsid w:val="008537BD"/>
    <w:rsid w:val="009A1A8B"/>
    <w:rsid w:val="00B83E8B"/>
    <w:rsid w:val="00BA45CC"/>
    <w:rsid w:val="00DB3CDD"/>
    <w:rsid w:val="00FF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97D1"/>
  <w15:docId w15:val="{56C69244-166F-4685-B707-D3A7CDB3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4"/>
        <w:szCs w:val="24"/>
        <w:lang w:val="es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color w:val="000000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b/>
      <w:color w:val="E01B84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after="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fEhs9liweMw2AzvrKAgWbOh4A==">AMUW2mVbGKFTVDuhHiUlfXMwWRGkU2jUerhdoh8eAxRA9scWVm1KlTevYIIL+vaJUOBT+VgpAS44SvxVp89ki8i89bCJIxLa/BUuRPALsKPu7gE81WvUjlo85nOaEc2O1PbnKjNFbpjf1kylTyG0DUE7ZCR9QxWUCRUWS7igQcjaarTMReiuNNnbQD8uLoyC3vsDDkoDCOIdYIoUZwuMhXWZ57EIVuIksw==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ddigulio</dc:creator>
  <cp:lastModifiedBy>ddigulio</cp:lastModifiedBy>
  <cp:revision>4</cp:revision>
  <dcterms:created xsi:type="dcterms:W3CDTF">2021-12-11T15:39:00Z</dcterms:created>
  <dcterms:modified xsi:type="dcterms:W3CDTF">2021-12-11T16:37:00Z</dcterms:modified>
</cp:coreProperties>
</file>