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DF" w:rsidRDefault="000B1EDF" w:rsidP="000B1EDF">
      <w:r>
        <w:t xml:space="preserve">O produto é elaborado seguindo os procedimentos estabelecidos nos programas de autocontroles implantados na empresa em atendimento ao Decreto N° 9.013 de 2017 (RIISPOA) e a Portaria N° 01 de 1990 conforme segue: </w:t>
      </w:r>
    </w:p>
    <w:p w:rsidR="000B1EDF" w:rsidRDefault="000B1EDF" w:rsidP="000B1EDF">
      <w:r>
        <w:t xml:space="preserve">Programa de autocontrole para Manutenção das Instalações e Equipamentos; </w:t>
      </w:r>
    </w:p>
    <w:p w:rsidR="000B1EDF" w:rsidRDefault="000B1EDF" w:rsidP="000B1EDF">
      <w:r>
        <w:t xml:space="preserve">Programa de autocontrole para Vestiários, Sanitários e Barreiras Sanitárias; </w:t>
      </w:r>
    </w:p>
    <w:p w:rsidR="000B1EDF" w:rsidRDefault="000B1EDF" w:rsidP="000B1EDF">
      <w:r>
        <w:t xml:space="preserve">Programa de autocontrole para Iluminação; </w:t>
      </w:r>
    </w:p>
    <w:p w:rsidR="000B1EDF" w:rsidRDefault="000B1EDF" w:rsidP="000B1EDF">
      <w:r>
        <w:t xml:space="preserve">Programa de autocontrole para Ventilação; </w:t>
      </w:r>
    </w:p>
    <w:p w:rsidR="000B1EDF" w:rsidRDefault="000B1EDF" w:rsidP="000B1EDF">
      <w:r>
        <w:t xml:space="preserve">Programa de autocontrole para Águas de Abastecimento; </w:t>
      </w:r>
    </w:p>
    <w:p w:rsidR="000B1EDF" w:rsidRDefault="000B1EDF" w:rsidP="000B1EDF">
      <w:r>
        <w:t xml:space="preserve">Programa de autocontrole para Águas Residuais; </w:t>
      </w:r>
    </w:p>
    <w:p w:rsidR="000B1EDF" w:rsidRDefault="000B1EDF" w:rsidP="000B1EDF">
      <w:r>
        <w:t xml:space="preserve">Programa de autocontrole para Controle de Pragas; </w:t>
      </w:r>
    </w:p>
    <w:p w:rsidR="000B1EDF" w:rsidRDefault="000B1EDF" w:rsidP="000B1EDF">
      <w:r>
        <w:t>Programa de autocontrole para Procedimentos Padronizados de Higiene Operacional (PPHO);</w:t>
      </w:r>
    </w:p>
    <w:p w:rsidR="000B1EDF" w:rsidRDefault="000B1EDF" w:rsidP="000B1EDF">
      <w:r>
        <w:t xml:space="preserve"> Programa de autocontrole para Higiene, Hábitos Higiênicos e Saúde dos Funcionários; </w:t>
      </w:r>
    </w:p>
    <w:p w:rsidR="000B1EDF" w:rsidRDefault="000B1EDF" w:rsidP="000B1EDF">
      <w:r>
        <w:t xml:space="preserve">Programa de autocontrole para Procedimentos Sanitários Operacionais (PSO); </w:t>
      </w:r>
    </w:p>
    <w:p w:rsidR="000B1EDF" w:rsidRDefault="000B1EDF" w:rsidP="000B1EDF">
      <w:r>
        <w:t xml:space="preserve">Programa de autocontrole para Matérias-primas, Ingredientes e Material de Embalagem; </w:t>
      </w:r>
    </w:p>
    <w:p w:rsidR="000B1EDF" w:rsidRDefault="000B1EDF" w:rsidP="000B1EDF">
      <w:r>
        <w:t xml:space="preserve">Programa de autocontrole para Calibração e Aferição dos Instrumentos de Controle do Processo; </w:t>
      </w:r>
    </w:p>
    <w:p w:rsidR="000B1EDF" w:rsidRDefault="000B1EDF" w:rsidP="000B1EDF">
      <w:r>
        <w:t xml:space="preserve">Programa de autocontrole para Análises Laboratoriais; </w:t>
      </w:r>
    </w:p>
    <w:p w:rsidR="000B1EDF" w:rsidRDefault="000B1EDF" w:rsidP="000B1EDF">
      <w:r>
        <w:t xml:space="preserve">Programa de autocontrole para Embasamento para Certificação e Rastreabilidade. </w:t>
      </w:r>
    </w:p>
    <w:p w:rsidR="000B1EDF" w:rsidRDefault="000B1EDF" w:rsidP="000B1EDF">
      <w:r>
        <w:t>Obs.: Para Análises de Perigos e Pontos Críticos de Controle (APPCC) é apresentado estudo e justificativa para sua não implantação.</w:t>
      </w:r>
    </w:p>
    <w:p w:rsidR="000B1EDF" w:rsidRDefault="000B1EDF" w:rsidP="000B1EDF"/>
    <w:p w:rsidR="000B1EDF" w:rsidRDefault="000B1EDF" w:rsidP="000B1EDF">
      <w:r>
        <w:t xml:space="preserve">Toda a produção de ovos é proveniente da própria granja, não há recebimento de ovos de terceiros. </w:t>
      </w:r>
    </w:p>
    <w:p w:rsidR="000B1EDF" w:rsidRDefault="000B1EDF" w:rsidP="000B1EDF">
      <w:r>
        <w:t>Após postura, os ovos (brancos) são direcionados ao Posto de Ovos através de esteiras automáticas;</w:t>
      </w:r>
    </w:p>
    <w:p w:rsidR="000B1EDF" w:rsidRDefault="000B1EDF" w:rsidP="000B1EDF">
      <w:r>
        <w:t>Após, são transferidos automaticamente para a máquina de lavagem de ovos onde passam por lavagem automática com escovas e renovação de água constante, não havendo reutilização da água da lavagem;</w:t>
      </w:r>
    </w:p>
    <w:p w:rsidR="000B1EDF" w:rsidRDefault="000B1EDF" w:rsidP="000B1EDF">
      <w:r>
        <w:t xml:space="preserve">Depois de lavados os ovos são transferidos automaticamente para a máquina secadora de ovos, onde são secos por meio de ventilação; </w:t>
      </w:r>
    </w:p>
    <w:p w:rsidR="000B1EDF" w:rsidRDefault="000B1EDF" w:rsidP="000B1EDF">
      <w:r>
        <w:lastRenderedPageBreak/>
        <w:t xml:space="preserve">Após, são destinados ao exame de </w:t>
      </w:r>
      <w:proofErr w:type="spellStart"/>
      <w:r>
        <w:t>ovoscopia</w:t>
      </w:r>
      <w:proofErr w:type="spellEnd"/>
      <w:r>
        <w:t xml:space="preserve">. No exame de </w:t>
      </w:r>
      <w:proofErr w:type="spellStart"/>
      <w:r>
        <w:t>ovoscopia</w:t>
      </w:r>
      <w:proofErr w:type="spellEnd"/>
      <w:r>
        <w:t xml:space="preserve">, os ovos aprovados (que não possuem trincados na casca, sujos, quebrados, com sangue/embrião ou defeituosos) são destinados </w:t>
      </w:r>
      <w:proofErr w:type="gramStart"/>
      <w:r>
        <w:t>a</w:t>
      </w:r>
      <w:proofErr w:type="gramEnd"/>
      <w:r>
        <w:t xml:space="preserve"> máquina classificadora de ovos que realiza a classificação dos mesmos de acordo com seus pesos. </w:t>
      </w:r>
    </w:p>
    <w:p w:rsidR="000B1EDF" w:rsidRDefault="000B1EDF" w:rsidP="000B1EDF">
      <w:r>
        <w:t xml:space="preserve">Os ovos que apresentarem peso unitário entre 60 a 65g são </w:t>
      </w:r>
      <w:proofErr w:type="gramStart"/>
      <w:r>
        <w:t>classificados como OVOS TIPO EXTRA</w:t>
      </w:r>
      <w:proofErr w:type="gramEnd"/>
      <w:r>
        <w:t>;</w:t>
      </w:r>
    </w:p>
    <w:p w:rsidR="000B1EDF" w:rsidRDefault="000B1EDF" w:rsidP="000B1EDF">
      <w:r>
        <w:t>Após classificação, os mesmos são acomodados automaticamente em estojos de polpa ou isopor (embalagem primária) com 12 unidades cada (informação que constará na etiqueta de identificação).</w:t>
      </w:r>
    </w:p>
    <w:p w:rsidR="000B1EDF" w:rsidRDefault="000B1EDF" w:rsidP="000B1EDF">
      <w:r>
        <w:t>A etiqueta de identificação já vem impressa na embalagem, contento as seguintes informações: Nomenclatura, Informação de conteúdo (unidades e/ou peso líquido), Código de barras e Registro no DIPOA/MAPA. A</w:t>
      </w:r>
      <w:proofErr w:type="gramStart"/>
      <w:r>
        <w:t xml:space="preserve">  </w:t>
      </w:r>
      <w:proofErr w:type="gramEnd"/>
      <w:r>
        <w:t>Data de produção/lote e Data de validade são impressas assim que o estojo é colocado na classificadora de ovos por uma impressora de jato de tinta térmico automática.</w:t>
      </w:r>
    </w:p>
    <w:p w:rsidR="000B1EDF" w:rsidRDefault="000B1EDF" w:rsidP="000B1EDF">
      <w:r>
        <w:t>Posteriormente, os estojos são acondicionados em caixas de papelão (embalagem conforme croqui anexo) sendo padronizadas em 30 estojos por caixa, que é lacrada com fita adesiva e identificada com data de fabricação/lote e validade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 através de carimbo (embalagem secundária).</w:t>
      </w:r>
    </w:p>
    <w:p w:rsidR="000B1EDF" w:rsidRDefault="000B1EDF" w:rsidP="000B1EDF">
      <w:r>
        <w:t xml:space="preserve">Depois de devidamente embalados, as caixas de ovos são acondicionadas em pallets onde permanecem até o momento da expedição. </w:t>
      </w:r>
    </w:p>
    <w:p w:rsidR="000B1EDF" w:rsidRDefault="000B1EDF" w:rsidP="000B1EDF">
      <w:r>
        <w:t xml:space="preserve">O transporte é realizado por veículos com carroceria </w:t>
      </w:r>
      <w:proofErr w:type="gramStart"/>
      <w:r>
        <w:t>fechada devidamente higienizados</w:t>
      </w:r>
      <w:proofErr w:type="gramEnd"/>
      <w:r>
        <w:t xml:space="preserve">. </w:t>
      </w:r>
    </w:p>
    <w:p w:rsidR="000B1EDF" w:rsidRDefault="000B1EDF" w:rsidP="000B1EDF">
      <w:r>
        <w:t xml:space="preserve">O produto possui validade de 28 dias. </w:t>
      </w:r>
    </w:p>
    <w:p w:rsidR="0055564D" w:rsidRDefault="000B1EDF" w:rsidP="000B1EDF">
      <w:r>
        <w:t xml:space="preserve">Responsável técnico: Fernando </w:t>
      </w:r>
      <w:proofErr w:type="spellStart"/>
      <w:r>
        <w:t>Calegari</w:t>
      </w:r>
      <w:proofErr w:type="spellEnd"/>
      <w:r>
        <w:t xml:space="preserve"> </w:t>
      </w:r>
      <w:proofErr w:type="spellStart"/>
      <w:r>
        <w:t>Aquaroni</w:t>
      </w:r>
      <w:proofErr w:type="spellEnd"/>
      <w:r>
        <w:t xml:space="preserve"> - CRMV/PR 6995.</w:t>
      </w:r>
      <w:bookmarkStart w:id="0" w:name="_GoBack"/>
      <w:bookmarkEnd w:id="0"/>
    </w:p>
    <w:sectPr w:rsidR="00555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DF"/>
    <w:rsid w:val="000B1EDF"/>
    <w:rsid w:val="0055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2019-10-11T17:00:00Z</dcterms:created>
  <dcterms:modified xsi:type="dcterms:W3CDTF">2019-10-11T17:05:00Z</dcterms:modified>
</cp:coreProperties>
</file>