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F04782F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</w:t>
      </w:r>
      <w:r w:rsidR="003A5EFD">
        <w:rPr>
          <w:lang w:val="it-IT"/>
        </w:rPr>
        <w:t>fine settimana</w:t>
      </w:r>
      <w:r w:rsidRPr="001E6010">
        <w:rPr>
          <w:lang w:val="it-IT"/>
        </w:rPr>
        <w:t xml:space="preserve"> – </w:t>
      </w:r>
      <w:r w:rsidR="003A5EFD">
        <w:rPr>
          <w:lang w:val="it-IT"/>
        </w:rPr>
        <w:t>Week2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AD4B295" w:rsidR="00547F36" w:rsidRPr="001E6010" w:rsidRDefault="009D6B75">
            <w:pPr>
              <w:pStyle w:val="Informazionisullostudente"/>
            </w:pPr>
            <w:r>
              <w:t>Laura</w:t>
            </w: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FE23656" w:rsidR="00547F36" w:rsidRPr="001E6010" w:rsidRDefault="009D6B75">
            <w:pPr>
              <w:pStyle w:val="Informazionisullostudente"/>
            </w:pPr>
            <w:r>
              <w:t>Pennetta</w:t>
            </w: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FC46E40" w:rsidR="00547F36" w:rsidRPr="001E6010" w:rsidRDefault="009D6B75">
            <w:pPr>
              <w:pStyle w:val="Informazionisullostudente"/>
            </w:pPr>
            <w:r>
              <w:t>28/05/2021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C1B5745" w14:textId="77777777" w:rsidR="000C6821" w:rsidRPr="0002067A" w:rsidRDefault="000C6821" w:rsidP="000C6821">
      <w:pPr>
        <w:pStyle w:val="ListParagraph"/>
        <w:rPr>
          <w:rFonts w:ascii="Century Gothic" w:hAnsi="Century Gothic"/>
          <w:i/>
          <w:iCs/>
          <w:sz w:val="18"/>
          <w:szCs w:val="18"/>
          <w:lang w:val="fr-FR"/>
        </w:rPr>
      </w:pP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</w:p>
    <w:p w14:paraId="2FEFBBCC" w14:textId="40BF72E0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Dare una definizione di classe statica</w:t>
      </w:r>
    </w:p>
    <w:p w14:paraId="291F0A46" w14:textId="687E8B0E" w:rsidR="00AD4625" w:rsidRDefault="00AD4625" w:rsidP="00A039B7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Una classe è statica quando tutti i suoi membri sono statici</w:t>
      </w:r>
      <w:r w:rsidR="00A039B7">
        <w:rPr>
          <w:rFonts w:ascii="Century Gothic" w:hAnsi="Century Gothic"/>
          <w:i/>
          <w:iCs/>
          <w:sz w:val="18"/>
          <w:szCs w:val="18"/>
        </w:rPr>
        <w:t>.</w:t>
      </w:r>
    </w:p>
    <w:p w14:paraId="59A9754C" w14:textId="23D7ACCB" w:rsidR="00A039B7" w:rsidRDefault="00A039B7" w:rsidP="00A039B7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Non è possibile crearne istanze.</w:t>
      </w:r>
    </w:p>
    <w:p w14:paraId="301A75B6" w14:textId="0DC6C2B7" w:rsidR="00A039B7" w:rsidRDefault="00A039B7" w:rsidP="00A039B7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Una classe statica può essere usata come contenitore di metodi con solo paramentri di input e output.</w:t>
      </w:r>
    </w:p>
    <w:p w14:paraId="10908806" w14:textId="52E5E928" w:rsidR="00AD4625" w:rsidRPr="00A039B7" w:rsidRDefault="00A039B7" w:rsidP="00A039B7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Una classe statica non può essere ereditata.</w:t>
      </w:r>
    </w:p>
    <w:p w14:paraId="1B0450C3" w14:textId="3DC67E8B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Qual</w:t>
      </w:r>
      <w:r w:rsidR="00CB03D6">
        <w:rPr>
          <w:rFonts w:ascii="Century Gothic" w:hAnsi="Century Gothic"/>
          <w:i/>
          <w:iCs/>
          <w:sz w:val="18"/>
          <w:szCs w:val="18"/>
        </w:rPr>
        <w:t>i</w:t>
      </w:r>
      <w:r>
        <w:rPr>
          <w:rFonts w:ascii="Century Gothic" w:hAnsi="Century Gothic"/>
          <w:i/>
          <w:iCs/>
          <w:sz w:val="18"/>
          <w:szCs w:val="18"/>
        </w:rPr>
        <w:t xml:space="preserve"> tipologi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di ereditarietà </w:t>
      </w:r>
      <w:r w:rsidR="00CB03D6">
        <w:rPr>
          <w:rFonts w:ascii="Century Gothic" w:hAnsi="Century Gothic"/>
          <w:i/>
          <w:iCs/>
          <w:sz w:val="18"/>
          <w:szCs w:val="18"/>
        </w:rPr>
        <w:t>sono</w:t>
      </w:r>
      <w:r>
        <w:rPr>
          <w:rFonts w:ascii="Century Gothic" w:hAnsi="Century Gothic"/>
          <w:i/>
          <w:iCs/>
          <w:sz w:val="18"/>
          <w:szCs w:val="18"/>
        </w:rPr>
        <w:t xml:space="preserve"> consentit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in C# e come si definisce? Fornire un esempio</w:t>
      </w:r>
    </w:p>
    <w:p w14:paraId="02F1668D" w14:textId="103F018B" w:rsidR="009D6B75" w:rsidRDefault="009D6B75" w:rsidP="009D6B75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I principi fondamentali della programmazione orientata agli oggetti sono tre: INCAPSULAMENTO, EREDITARIETA’,POLIMORFISMO. L’eriditarietà si basa su una relazione gerarchica tra diverse classi. Si ha quindi la classe base e la sottoclasse anche detta classe derivata; tutte le classi derivano implicitamente dalla classe Object. Esistono diversi tipi di ereditarietà:</w:t>
      </w:r>
    </w:p>
    <w:p w14:paraId="5C2AF5FB" w14:textId="3D21D01F" w:rsidR="009D6B75" w:rsidRDefault="0087661A" w:rsidP="009D6B75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Single: abbiama una classe derivata ed una base;</w:t>
      </w:r>
    </w:p>
    <w:p w14:paraId="6492CBC0" w14:textId="0EB623FD" w:rsidR="0087661A" w:rsidRDefault="0087661A" w:rsidP="009D6B75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Gerarchica: abbiamo più classi derivate ed una base;</w:t>
      </w:r>
    </w:p>
    <w:p w14:paraId="2A25EB52" w14:textId="2D8DC912" w:rsidR="0087661A" w:rsidRDefault="0087661A" w:rsidP="009D6B75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Multipla: abbiamo una sottoclasse derivata da più classi base (non possibile con C#)</w:t>
      </w:r>
      <w:r w:rsidR="00AD4625">
        <w:rPr>
          <w:rFonts w:ascii="Century Gothic" w:hAnsi="Century Gothic"/>
          <w:i/>
          <w:iCs/>
          <w:sz w:val="18"/>
          <w:szCs w:val="18"/>
        </w:rPr>
        <w:t>;</w:t>
      </w:r>
    </w:p>
    <w:p w14:paraId="2151EFE9" w14:textId="1CFA8C17" w:rsidR="00AD4625" w:rsidRPr="00AD4625" w:rsidRDefault="0087661A" w:rsidP="000C6821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Multilivello:abbiamo più classi, ognuna derivante da un’altra, quindi, si ha un ereditarietà a più livelli</w:t>
      </w:r>
      <w:r w:rsidR="00AD4625">
        <w:rPr>
          <w:rFonts w:ascii="Century Gothic" w:hAnsi="Century Gothic"/>
          <w:i/>
          <w:iCs/>
          <w:sz w:val="18"/>
          <w:szCs w:val="18"/>
        </w:rPr>
        <w:t>.</w:t>
      </w:r>
    </w:p>
    <w:p w14:paraId="0F9AFF8A" w14:textId="0817604D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Elencare le principali caratteristiche della classe System.Object.</w:t>
      </w:r>
    </w:p>
    <w:p w14:paraId="03D61AC1" w14:textId="5C2EA54C" w:rsidR="0087661A" w:rsidRDefault="0087661A" w:rsidP="0087661A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È la principale classe base.</w:t>
      </w:r>
    </w:p>
    <w:p w14:paraId="4C156B36" w14:textId="486AF7D1" w:rsidR="0087661A" w:rsidRDefault="0087661A" w:rsidP="0087661A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Tutto ciò che deriva da Object ne eredita i metodi, o meglio, le classi derivate possono eseguire l’ovveride di alcuni metodi:</w:t>
      </w:r>
    </w:p>
    <w:p w14:paraId="4AB1D96D" w14:textId="5BC914A5" w:rsidR="0087661A" w:rsidRDefault="0087661A" w:rsidP="0087661A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ToString:converte l’oggetto in una stringa;</w:t>
      </w:r>
    </w:p>
    <w:p w14:paraId="77D51EA9" w14:textId="4C29E890" w:rsidR="0087661A" w:rsidRDefault="0087661A" w:rsidP="0087661A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GetHashCode:ottiene il codice hash di un oggetto;</w:t>
      </w:r>
    </w:p>
    <w:p w14:paraId="4A70DD49" w14:textId="248C4714" w:rsidR="0087661A" w:rsidRDefault="0087661A" w:rsidP="0087661A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Equals:permette la comparazione fra oggetti</w:t>
      </w:r>
      <w:r w:rsidR="00AD4625">
        <w:rPr>
          <w:rFonts w:ascii="Century Gothic" w:hAnsi="Century Gothic"/>
          <w:i/>
          <w:iCs/>
          <w:sz w:val="18"/>
          <w:szCs w:val="18"/>
        </w:rPr>
        <w:t>;</w:t>
      </w:r>
    </w:p>
    <w:p w14:paraId="6B32161C" w14:textId="348F9F63" w:rsidR="0087661A" w:rsidRDefault="0087661A" w:rsidP="0087661A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Finalize:chiamato in fase di cancellazione dal garbage collector</w:t>
      </w:r>
      <w:r w:rsidR="00AD4625">
        <w:rPr>
          <w:rFonts w:ascii="Century Gothic" w:hAnsi="Century Gothic"/>
          <w:i/>
          <w:iCs/>
          <w:sz w:val="18"/>
          <w:szCs w:val="18"/>
        </w:rPr>
        <w:t>;</w:t>
      </w:r>
    </w:p>
    <w:p w14:paraId="00116C04" w14:textId="3E5B99EB" w:rsidR="0087661A" w:rsidRDefault="0087661A" w:rsidP="0087661A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GetType:</w:t>
      </w:r>
      <w:r w:rsidR="00AD4625">
        <w:rPr>
          <w:rFonts w:ascii="Century Gothic" w:hAnsi="Century Gothic"/>
          <w:i/>
          <w:iCs/>
          <w:sz w:val="18"/>
          <w:szCs w:val="18"/>
        </w:rPr>
        <w:t>ottiene il tipo dell’oggetto;</w:t>
      </w:r>
    </w:p>
    <w:p w14:paraId="6618AF93" w14:textId="40FE1EC9" w:rsidR="003A5EFD" w:rsidRDefault="0087661A" w:rsidP="003A5EFD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Memberwise Clone</w:t>
      </w:r>
      <w:r w:rsidR="00AD4625">
        <w:rPr>
          <w:rFonts w:ascii="Century Gothic" w:hAnsi="Century Gothic"/>
          <w:i/>
          <w:iCs/>
          <w:sz w:val="18"/>
          <w:szCs w:val="18"/>
        </w:rPr>
        <w:t>:effettua la copia dell’oggetto e ritorna una reference della copia.</w:t>
      </w:r>
    </w:p>
    <w:p w14:paraId="6FEFEA65" w14:textId="30074AD8" w:rsidR="00AD4625" w:rsidRPr="00AD4625" w:rsidRDefault="00AD4625" w:rsidP="00AD4625">
      <w:pPr>
        <w:ind w:left="720"/>
        <w:rPr>
          <w:i/>
          <w:iCs/>
          <w:lang w:val="it-IT"/>
        </w:rPr>
      </w:pPr>
      <w:r w:rsidRPr="00AD4625">
        <w:rPr>
          <w:i/>
          <w:iCs/>
          <w:lang w:val="it-IT"/>
        </w:rPr>
        <w:t>Se specific overraid davanti a</w:t>
      </w:r>
      <w:r>
        <w:rPr>
          <w:i/>
          <w:iCs/>
          <w:lang w:val="it-IT"/>
        </w:rPr>
        <w:t>d uno dei metodi di Object, allora, posso sovrascrivere il metodo.</w:t>
      </w:r>
    </w:p>
    <w:p w14:paraId="484A1B89" w14:textId="22CF0721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Descrivere le due fasi di gestione delle eccezioni.</w:t>
      </w:r>
    </w:p>
    <w:p w14:paraId="7B513B7A" w14:textId="5B1A3C62" w:rsidR="00AD4625" w:rsidRDefault="00AD4625" w:rsidP="00AD4625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La gestione delle eccezioni è fondamentale nell’interazione con l’utente, infatti, gestico in modo specifico o generale gli eventuali errori che l’utente potrebbe commettere. Per la gestione degli errori abbiamo tre termini fondamentali:</w:t>
      </w:r>
    </w:p>
    <w:p w14:paraId="188B5D89" w14:textId="2A072CC5" w:rsidR="00AD4625" w:rsidRDefault="00AD4625" w:rsidP="00AD4625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Try: racchiude gli statement per i quali si possono avere errori;</w:t>
      </w:r>
    </w:p>
    <w:p w14:paraId="49A9CE06" w14:textId="704D5CAD" w:rsidR="00AD4625" w:rsidRDefault="00AD4625" w:rsidP="00AD4625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Catch: cattura l’errore;</w:t>
      </w:r>
    </w:p>
    <w:p w14:paraId="7CEE9AD1" w14:textId="6218F14F" w:rsidR="00AD4625" w:rsidRDefault="00AD4625" w:rsidP="00AD4625">
      <w:pPr>
        <w:pStyle w:val="ListParagraph"/>
        <w:numPr>
          <w:ilvl w:val="0"/>
          <w:numId w:val="30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Finally: serve per chiudere la connessione.</w:t>
      </w:r>
    </w:p>
    <w:p w14:paraId="51FF578A" w14:textId="11ECB3EE" w:rsidR="003A5EFD" w:rsidRPr="00AD4625" w:rsidRDefault="00AD4625" w:rsidP="00AD4625">
      <w:pPr>
        <w:ind w:left="720"/>
        <w:rPr>
          <w:i/>
          <w:iCs/>
          <w:lang w:val="it-IT"/>
        </w:rPr>
      </w:pPr>
      <w:r w:rsidRPr="00AD4625">
        <w:rPr>
          <w:i/>
          <w:iCs/>
          <w:lang w:val="it-IT"/>
        </w:rPr>
        <w:lastRenderedPageBreak/>
        <w:t xml:space="preserve">È preferibile trattare le eccezioni in modo specific </w:t>
      </w:r>
      <w:r>
        <w:rPr>
          <w:i/>
          <w:iCs/>
          <w:lang w:val="it-IT"/>
        </w:rPr>
        <w:t>ma, qualora non si riuscisse, andrebbe bene trattarle in modo generico tramite l’ausilio del termine Exception (eccezione più generica).</w:t>
      </w:r>
    </w:p>
    <w:p w14:paraId="74E9BF37" w14:textId="77777777" w:rsidR="00B77A40" w:rsidRPr="00865FF9" w:rsidRDefault="00B77A40" w:rsidP="00F94C53">
      <w:pPr>
        <w:rPr>
          <w:lang w:val="it-IT"/>
        </w:rPr>
      </w:pPr>
    </w:p>
    <w:p w14:paraId="7093DC8E" w14:textId="254C7F2E" w:rsidR="00F94C53" w:rsidRPr="007B179B" w:rsidRDefault="00F94C53" w:rsidP="00F94C53">
      <w:pPr>
        <w:rPr>
          <w:i/>
          <w:iCs/>
          <w:lang w:val="it-IT"/>
        </w:rPr>
      </w:pPr>
      <w:r w:rsidRPr="007B179B">
        <w:rPr>
          <w:i/>
          <w:iCs/>
          <w:lang w:val="it-IT"/>
        </w:rPr>
        <w:t>Esercizio Pratico</w:t>
      </w:r>
    </w:p>
    <w:p w14:paraId="02B7D6EA" w14:textId="77777777" w:rsidR="00DF6D49" w:rsidRPr="007B179B" w:rsidRDefault="00DF6D49" w:rsidP="00F94C53">
      <w:pPr>
        <w:rPr>
          <w:i/>
          <w:iCs/>
          <w:lang w:val="it-IT"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2D027785" w:rsidR="00B77A40" w:rsidRDefault="00B77A40" w:rsidP="00B77A40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Requisiti Tecnici:</w:t>
      </w:r>
    </w:p>
    <w:p w14:paraId="52AFFE36" w14:textId="19874253" w:rsidR="00CB03D6" w:rsidRPr="00CB03D6" w:rsidRDefault="00CB03D6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CB03D6">
        <w:rPr>
          <w:rStyle w:val="Emphasis"/>
          <w:rFonts w:cstheme="minorHAnsi"/>
          <w:i w:val="0"/>
          <w:iCs w:val="0"/>
          <w:lang w:val="it-IT"/>
        </w:rPr>
        <w:t>-</w:t>
      </w:r>
      <w:r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CB03D6">
        <w:rPr>
          <w:rStyle w:val="Emphasis"/>
          <w:rFonts w:cstheme="minorHAnsi"/>
          <w:i w:val="0"/>
          <w:iCs w:val="0"/>
          <w:lang w:val="it-IT"/>
        </w:rPr>
        <w:t>Recupera</w:t>
      </w:r>
      <w:r>
        <w:rPr>
          <w:rStyle w:val="Emphasis"/>
          <w:rFonts w:cstheme="minorHAnsi"/>
          <w:i w:val="0"/>
          <w:iCs w:val="0"/>
          <w:lang w:val="it-IT"/>
        </w:rPr>
        <w:t>re i task da file</w:t>
      </w:r>
    </w:p>
    <w:p w14:paraId="52FD19AB" w14:textId="0878B36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lang w:val="it-IT"/>
        </w:rPr>
        <w:t>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75081DB3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Utilizzare adeguatamente il concetto di classe</w:t>
      </w:r>
    </w:p>
    <w:p w14:paraId="1A7CFF8C" w14:textId="53685B0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Dividere le funzionalità in relative funzioni e procedure</w:t>
      </w:r>
    </w:p>
    <w:p w14:paraId="44675820" w14:textId="0284FB35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  <w:r w:rsidR="00CB03D6">
        <w:rPr>
          <w:rStyle w:val="Emphasis"/>
          <w:rFonts w:cstheme="minorHAnsi"/>
          <w:i w:val="0"/>
          <w:iCs w:val="0"/>
          <w:u w:val="single"/>
          <w:lang w:val="it-IT"/>
        </w:rPr>
        <w:t xml:space="preserve"> le scelte algoritmiche</w:t>
      </w:r>
    </w:p>
    <w:p w14:paraId="554A1BF3" w14:textId="42A5B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Mettere una nomenclatura conforme</w:t>
      </w:r>
    </w:p>
    <w:p w14:paraId="1AC41A3A" w14:textId="0F1E4D98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Verificare l</w:t>
      </w:r>
      <w:r>
        <w:rPr>
          <w:rStyle w:val="Emphasis"/>
          <w:rFonts w:cstheme="minorHAnsi"/>
          <w:i w:val="0"/>
          <w:iCs w:val="0"/>
          <w:lang w:val="it-IT"/>
        </w:rPr>
        <w:t xml:space="preserve">e date di scadenza </w:t>
      </w:r>
      <w:r w:rsidR="00CB03D6">
        <w:rPr>
          <w:rStyle w:val="Emphasis"/>
          <w:rFonts w:cstheme="minorHAnsi"/>
          <w:i w:val="0"/>
          <w:iCs w:val="0"/>
          <w:lang w:val="it-IT"/>
        </w:rPr>
        <w:t>dei task: devono</w:t>
      </w:r>
      <w:r>
        <w:rPr>
          <w:rStyle w:val="Emphasis"/>
          <w:rFonts w:cstheme="minorHAnsi"/>
          <w:i w:val="0"/>
          <w:iCs w:val="0"/>
          <w:lang w:val="it-IT"/>
        </w:rPr>
        <w:t xml:space="preserve"> essere posteriori o uguali rispetto alla data di inserimento</w:t>
      </w:r>
    </w:p>
    <w:p w14:paraId="7EEEE38F" w14:textId="52F3C6E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0186BAA7" w14:textId="2FA135D6" w:rsidR="002D1DB6" w:rsidRPr="00A2021F" w:rsidRDefault="00DF6D49" w:rsidP="00170AC6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6262" w14:textId="77777777" w:rsidR="006C3289" w:rsidRDefault="006C328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D7C1FAB" w14:textId="77777777" w:rsidR="006C3289" w:rsidRDefault="006C328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9BC7" w14:textId="77777777" w:rsidR="00A039B7" w:rsidRDefault="00A03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50BF127A" w:rsidR="0014318B" w:rsidRDefault="002F2AFA" w:rsidP="0014318B">
    <w:pPr>
      <w:pStyle w:val="Footer"/>
      <w:rPr>
        <w:lang w:val="it-IT"/>
      </w:rPr>
    </w:pPr>
    <w:r>
      <w:rPr>
        <w:lang w:val="it-IT"/>
      </w:rPr>
      <w:t>Test di</w:t>
    </w:r>
    <w:r w:rsidR="003A5EFD">
      <w:rPr>
        <w:lang w:val="it-IT"/>
      </w:rPr>
      <w:t xml:space="preserve"> fine settimana – Week2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52D7" w14:textId="77777777" w:rsidR="00A039B7" w:rsidRDefault="00A03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6848" w14:textId="77777777" w:rsidR="006C3289" w:rsidRDefault="006C328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7F7B28A" w14:textId="77777777" w:rsidR="006C3289" w:rsidRDefault="006C328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D062" w14:textId="77777777" w:rsidR="00A039B7" w:rsidRDefault="00A03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E35D" w14:textId="77777777" w:rsidR="00A039B7" w:rsidRDefault="00A03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437F" w14:textId="77777777" w:rsidR="00A039B7" w:rsidRDefault="00A03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A4B"/>
    <w:multiLevelType w:val="hybridMultilevel"/>
    <w:tmpl w:val="AA74B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hybridMultilevel"/>
    <w:tmpl w:val="9A1C8920"/>
    <w:styleLink w:val="Answers"/>
    <w:lvl w:ilvl="0" w:tplc="48CC0A84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AF64192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078AB05C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519C6462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8212621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A2947A58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189EC2B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9B83A34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6BCCDAFA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3671"/>
    <w:multiLevelType w:val="hybridMultilevel"/>
    <w:tmpl w:val="9A1C8920"/>
    <w:numStyleLink w:val="Answers"/>
  </w:abstractNum>
  <w:abstractNum w:abstractNumId="19" w15:restartNumberingAfterBreak="0">
    <w:nsid w:val="75B73E23"/>
    <w:multiLevelType w:val="hybridMultilevel"/>
    <w:tmpl w:val="5CC68598"/>
    <w:lvl w:ilvl="0" w:tplc="CE0A0BD6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73F85"/>
    <w:multiLevelType w:val="hybridMultilevel"/>
    <w:tmpl w:val="0036596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1"/>
  </w:num>
  <w:num w:numId="18">
    <w:abstractNumId w:val="0"/>
  </w:num>
  <w:num w:numId="19">
    <w:abstractNumId w:val="13"/>
  </w:num>
  <w:num w:numId="20">
    <w:abstractNumId w:val="7"/>
  </w:num>
  <w:num w:numId="21">
    <w:abstractNumId w:val="2"/>
  </w:num>
  <w:num w:numId="22">
    <w:abstractNumId w:val="16"/>
  </w:num>
  <w:num w:numId="23">
    <w:abstractNumId w:val="9"/>
  </w:num>
  <w:num w:numId="24">
    <w:abstractNumId w:val="12"/>
  </w:num>
  <w:num w:numId="25">
    <w:abstractNumId w:val="10"/>
  </w:num>
  <w:num w:numId="26">
    <w:abstractNumId w:val="20"/>
  </w:num>
  <w:num w:numId="27">
    <w:abstractNumId w:val="22"/>
  </w:num>
  <w:num w:numId="28">
    <w:abstractNumId w:val="1"/>
  </w:num>
  <w:num w:numId="29">
    <w:abstractNumId w:val="1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2067A"/>
    <w:rsid w:val="0008558D"/>
    <w:rsid w:val="000B565F"/>
    <w:rsid w:val="000C6821"/>
    <w:rsid w:val="000E2B2B"/>
    <w:rsid w:val="000E60BC"/>
    <w:rsid w:val="00132BA7"/>
    <w:rsid w:val="00135EC2"/>
    <w:rsid w:val="00141303"/>
    <w:rsid w:val="0014318B"/>
    <w:rsid w:val="001442EB"/>
    <w:rsid w:val="001553E9"/>
    <w:rsid w:val="00170AC6"/>
    <w:rsid w:val="00194E43"/>
    <w:rsid w:val="001A3C39"/>
    <w:rsid w:val="001B2BBB"/>
    <w:rsid w:val="001B6AE1"/>
    <w:rsid w:val="001C0245"/>
    <w:rsid w:val="001C3EC7"/>
    <w:rsid w:val="001C7988"/>
    <w:rsid w:val="001D4F1A"/>
    <w:rsid w:val="001E6010"/>
    <w:rsid w:val="001F250D"/>
    <w:rsid w:val="001F36FB"/>
    <w:rsid w:val="00201EE0"/>
    <w:rsid w:val="00210346"/>
    <w:rsid w:val="00211101"/>
    <w:rsid w:val="00225A62"/>
    <w:rsid w:val="00230A4D"/>
    <w:rsid w:val="0024707B"/>
    <w:rsid w:val="00261529"/>
    <w:rsid w:val="00270C3F"/>
    <w:rsid w:val="002733D1"/>
    <w:rsid w:val="00276C02"/>
    <w:rsid w:val="002825D6"/>
    <w:rsid w:val="00292974"/>
    <w:rsid w:val="002D1DB6"/>
    <w:rsid w:val="002F0012"/>
    <w:rsid w:val="002F2AFA"/>
    <w:rsid w:val="00302A04"/>
    <w:rsid w:val="00315CD3"/>
    <w:rsid w:val="00323016"/>
    <w:rsid w:val="00325A9D"/>
    <w:rsid w:val="003444B6"/>
    <w:rsid w:val="00346327"/>
    <w:rsid w:val="00347AB7"/>
    <w:rsid w:val="00354B31"/>
    <w:rsid w:val="00356CAC"/>
    <w:rsid w:val="0036481C"/>
    <w:rsid w:val="003A0670"/>
    <w:rsid w:val="003A5EFD"/>
    <w:rsid w:val="003C726D"/>
    <w:rsid w:val="003D7282"/>
    <w:rsid w:val="003E05FE"/>
    <w:rsid w:val="003E162F"/>
    <w:rsid w:val="003E30EA"/>
    <w:rsid w:val="003F7FDB"/>
    <w:rsid w:val="00415851"/>
    <w:rsid w:val="004175C0"/>
    <w:rsid w:val="00417ADA"/>
    <w:rsid w:val="00421108"/>
    <w:rsid w:val="0042169D"/>
    <w:rsid w:val="004254F0"/>
    <w:rsid w:val="004260B6"/>
    <w:rsid w:val="0043099B"/>
    <w:rsid w:val="00443C7E"/>
    <w:rsid w:val="00446E50"/>
    <w:rsid w:val="00457A53"/>
    <w:rsid w:val="00462371"/>
    <w:rsid w:val="00464B0E"/>
    <w:rsid w:val="00496042"/>
    <w:rsid w:val="004976A3"/>
    <w:rsid w:val="00515667"/>
    <w:rsid w:val="00523C35"/>
    <w:rsid w:val="0053305A"/>
    <w:rsid w:val="00547F36"/>
    <w:rsid w:val="0055183F"/>
    <w:rsid w:val="005643EE"/>
    <w:rsid w:val="005645F9"/>
    <w:rsid w:val="00595FBE"/>
    <w:rsid w:val="005A2070"/>
    <w:rsid w:val="005A5865"/>
    <w:rsid w:val="00622DEE"/>
    <w:rsid w:val="00626603"/>
    <w:rsid w:val="00646C29"/>
    <w:rsid w:val="006A5B48"/>
    <w:rsid w:val="006A672E"/>
    <w:rsid w:val="006C0AE1"/>
    <w:rsid w:val="006C3289"/>
    <w:rsid w:val="006D385F"/>
    <w:rsid w:val="006E0899"/>
    <w:rsid w:val="006E2140"/>
    <w:rsid w:val="006E3EC5"/>
    <w:rsid w:val="006E7CC3"/>
    <w:rsid w:val="006F4A3F"/>
    <w:rsid w:val="0072454E"/>
    <w:rsid w:val="00731D2B"/>
    <w:rsid w:val="00745D1C"/>
    <w:rsid w:val="00763D63"/>
    <w:rsid w:val="007718A7"/>
    <w:rsid w:val="0078731A"/>
    <w:rsid w:val="007913B5"/>
    <w:rsid w:val="007B179B"/>
    <w:rsid w:val="007C00E4"/>
    <w:rsid w:val="007E3CB3"/>
    <w:rsid w:val="007F5B9C"/>
    <w:rsid w:val="008120C2"/>
    <w:rsid w:val="00821CF1"/>
    <w:rsid w:val="00826209"/>
    <w:rsid w:val="008353A9"/>
    <w:rsid w:val="0084271B"/>
    <w:rsid w:val="0084793A"/>
    <w:rsid w:val="00865FF9"/>
    <w:rsid w:val="008739A2"/>
    <w:rsid w:val="0087661A"/>
    <w:rsid w:val="008A5436"/>
    <w:rsid w:val="008E653D"/>
    <w:rsid w:val="00910C80"/>
    <w:rsid w:val="009200E1"/>
    <w:rsid w:val="0092010E"/>
    <w:rsid w:val="00955AB6"/>
    <w:rsid w:val="00957D96"/>
    <w:rsid w:val="0097786E"/>
    <w:rsid w:val="009A243E"/>
    <w:rsid w:val="009D6B75"/>
    <w:rsid w:val="009D6C9C"/>
    <w:rsid w:val="009E719A"/>
    <w:rsid w:val="009F4F85"/>
    <w:rsid w:val="009F76EF"/>
    <w:rsid w:val="00A01AD8"/>
    <w:rsid w:val="00A039B7"/>
    <w:rsid w:val="00A1545F"/>
    <w:rsid w:val="00A2021F"/>
    <w:rsid w:val="00A360C5"/>
    <w:rsid w:val="00A510E2"/>
    <w:rsid w:val="00A737D4"/>
    <w:rsid w:val="00A9761D"/>
    <w:rsid w:val="00AA6D2F"/>
    <w:rsid w:val="00AD4625"/>
    <w:rsid w:val="00AF21A9"/>
    <w:rsid w:val="00AF36C4"/>
    <w:rsid w:val="00B03500"/>
    <w:rsid w:val="00B048A7"/>
    <w:rsid w:val="00B142D7"/>
    <w:rsid w:val="00B219E6"/>
    <w:rsid w:val="00B67E28"/>
    <w:rsid w:val="00B77A40"/>
    <w:rsid w:val="00B915D5"/>
    <w:rsid w:val="00BA5730"/>
    <w:rsid w:val="00BB32C0"/>
    <w:rsid w:val="00BC1DFD"/>
    <w:rsid w:val="00BE2468"/>
    <w:rsid w:val="00BE6F3E"/>
    <w:rsid w:val="00C329F9"/>
    <w:rsid w:val="00C50573"/>
    <w:rsid w:val="00C71FAF"/>
    <w:rsid w:val="00C8122C"/>
    <w:rsid w:val="00C83061"/>
    <w:rsid w:val="00CA3B5B"/>
    <w:rsid w:val="00CA4CA6"/>
    <w:rsid w:val="00CB03D6"/>
    <w:rsid w:val="00CB67A9"/>
    <w:rsid w:val="00CC050D"/>
    <w:rsid w:val="00CC072B"/>
    <w:rsid w:val="00CC6F4B"/>
    <w:rsid w:val="00CE3BE3"/>
    <w:rsid w:val="00CE4F93"/>
    <w:rsid w:val="00CE5FBE"/>
    <w:rsid w:val="00CF3FB2"/>
    <w:rsid w:val="00D20C89"/>
    <w:rsid w:val="00D26666"/>
    <w:rsid w:val="00D40B1D"/>
    <w:rsid w:val="00D65A3F"/>
    <w:rsid w:val="00D8241B"/>
    <w:rsid w:val="00DA34E6"/>
    <w:rsid w:val="00DA5C84"/>
    <w:rsid w:val="00DB470B"/>
    <w:rsid w:val="00DF6D49"/>
    <w:rsid w:val="00E0358B"/>
    <w:rsid w:val="00E04A03"/>
    <w:rsid w:val="00E07407"/>
    <w:rsid w:val="00E11311"/>
    <w:rsid w:val="00E16330"/>
    <w:rsid w:val="00E36AA7"/>
    <w:rsid w:val="00E46376"/>
    <w:rsid w:val="00E56692"/>
    <w:rsid w:val="00E66EA4"/>
    <w:rsid w:val="00E7015D"/>
    <w:rsid w:val="00E839AC"/>
    <w:rsid w:val="00E91E65"/>
    <w:rsid w:val="00E9319B"/>
    <w:rsid w:val="00E94E57"/>
    <w:rsid w:val="00EB6D67"/>
    <w:rsid w:val="00EC3D3F"/>
    <w:rsid w:val="00ED5A4F"/>
    <w:rsid w:val="00EE5783"/>
    <w:rsid w:val="00EF68B0"/>
    <w:rsid w:val="00F26F54"/>
    <w:rsid w:val="00F60AF1"/>
    <w:rsid w:val="00F83893"/>
    <w:rsid w:val="00F94C53"/>
    <w:rsid w:val="00F9747F"/>
    <w:rsid w:val="00FA652B"/>
    <w:rsid w:val="00FC6BAD"/>
    <w:rsid w:val="00FD5985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318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Laura Pennetta (c)</cp:lastModifiedBy>
  <cp:revision>87</cp:revision>
  <cp:lastPrinted>2004-01-22T16:32:00Z</cp:lastPrinted>
  <dcterms:created xsi:type="dcterms:W3CDTF">2020-11-06T14:31:00Z</dcterms:created>
  <dcterms:modified xsi:type="dcterms:W3CDTF">2021-05-28T07:49:00Z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2021-05-28T07:14:54Z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66813855-d643-49d2-a3cf-83ea73bf79fb</vt:lpwstr>
  </property>
  <property fmtid="{D5CDD505-2E9C-101B-9397-08002B2CF9AE}" pid="21" name="MSIP_Label_5fae8262-b78e-4366-8929-a5d6aac95320_ContentBits">
    <vt:lpwstr>0</vt:lpwstr>
  </property>
</Properties>
</file>