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5515" w14:textId="4954E027" w:rsidR="0019595E" w:rsidRPr="00BF5AE5" w:rsidRDefault="00000000" w:rsidP="00BF5AE5">
      <w:pPr>
        <w:pStyle w:val="Title"/>
        <w:jc w:val="center"/>
        <w:rPr>
          <w:rFonts w:asciiTheme="minorHAnsi" w:hAnsiTheme="minorHAnsi"/>
        </w:rPr>
      </w:pPr>
      <w:r w:rsidRPr="00BF5AE5">
        <w:rPr>
          <w:rFonts w:asciiTheme="minorHAnsi" w:hAnsiTheme="minorHAnsi"/>
        </w:rPr>
        <w:t>Assignment 1</w:t>
      </w:r>
      <w:r w:rsidR="00BF5AE5">
        <w:rPr>
          <w:rFonts w:asciiTheme="minorHAnsi" w:hAnsiTheme="minorHAnsi"/>
        </w:rPr>
        <w:t xml:space="preserve">: </w:t>
      </w:r>
      <w:r w:rsidRPr="00BF5AE5">
        <w:rPr>
          <w:rFonts w:asciiTheme="minorHAnsi" w:hAnsiTheme="minorHAnsi"/>
        </w:rPr>
        <w:t>Analysis</w:t>
      </w:r>
    </w:p>
    <w:p w14:paraId="5E55FF30" w14:textId="1A3759DB" w:rsidR="0019595E" w:rsidRPr="00BF5AE5" w:rsidRDefault="00000000" w:rsidP="00BF5AE5">
      <w:pPr>
        <w:jc w:val="center"/>
        <w:rPr>
          <w:rFonts w:asciiTheme="minorHAnsi" w:hAnsiTheme="minorHAnsi"/>
        </w:rPr>
      </w:pPr>
      <w:r w:rsidRPr="00BF5AE5">
        <w:rPr>
          <w:rFonts w:asciiTheme="minorHAnsi" w:hAnsiTheme="minorHAnsi"/>
        </w:rPr>
        <w:t xml:space="preserve">Laura Rodriguez </w:t>
      </w:r>
      <w:r w:rsidR="003579DB">
        <w:rPr>
          <w:rFonts w:asciiTheme="minorHAnsi" w:hAnsiTheme="minorHAnsi"/>
        </w:rPr>
        <w:t>s</w:t>
      </w:r>
      <w:r w:rsidRPr="00BF5AE5">
        <w:rPr>
          <w:rFonts w:asciiTheme="minorHAnsi" w:hAnsiTheme="minorHAnsi"/>
        </w:rPr>
        <w:t xml:space="preserve">tock Analysis </w:t>
      </w:r>
      <w:proofErr w:type="spellStart"/>
      <w:r w:rsidRPr="00BF5AE5">
        <w:rPr>
          <w:rFonts w:asciiTheme="minorHAnsi" w:hAnsiTheme="minorHAnsi"/>
        </w:rPr>
        <w:t>Streamlit</w:t>
      </w:r>
      <w:proofErr w:type="spellEnd"/>
      <w:r w:rsidRPr="00BF5AE5">
        <w:rPr>
          <w:rFonts w:asciiTheme="minorHAnsi" w:hAnsiTheme="minorHAnsi"/>
        </w:rPr>
        <w:t xml:space="preserve"> App</w:t>
      </w:r>
    </w:p>
    <w:p w14:paraId="242BB852" w14:textId="77777777" w:rsidR="0019595E" w:rsidRPr="00BF5AE5" w:rsidRDefault="00000000" w:rsidP="00BF5AE5">
      <w:pPr>
        <w:pStyle w:val="Heading1"/>
        <w:jc w:val="both"/>
        <w:rPr>
          <w:rFonts w:asciiTheme="minorHAnsi" w:hAnsiTheme="minorHAnsi"/>
        </w:rPr>
      </w:pPr>
      <w:r w:rsidRPr="00BF5AE5">
        <w:rPr>
          <w:rFonts w:asciiTheme="minorHAnsi" w:hAnsiTheme="minorHAnsi"/>
        </w:rPr>
        <w:t>1. What did you have to change in each version to add the second moving average, and where?</w:t>
      </w:r>
    </w:p>
    <w:p w14:paraId="3C4ADA23" w14:textId="77777777" w:rsidR="0019595E" w:rsidRPr="00BF5AE5" w:rsidRDefault="00000000" w:rsidP="00BF5AE5">
      <w:pPr>
        <w:jc w:val="both"/>
        <w:rPr>
          <w:rFonts w:asciiTheme="minorHAnsi" w:hAnsiTheme="minorHAnsi"/>
        </w:rPr>
      </w:pPr>
      <w:r w:rsidRPr="00BF5AE5">
        <w:rPr>
          <w:rFonts w:asciiTheme="minorHAnsi" w:hAnsiTheme="minorHAnsi"/>
        </w:rPr>
        <w:t>In demo_modified.py everything happened in one file: I added a second slider in the sidebar, a second rolling-mean calculation in the script body, and added the new column to the y list of the price chart. These are the changed lines:</w:t>
      </w:r>
    </w:p>
    <w:p w14:paraId="1E9F3AF9" w14:textId="77777777" w:rsidR="0019595E" w:rsidRDefault="00000000">
      <w:pPr>
        <w:spacing w:after="0"/>
        <w:ind w:left="360"/>
      </w:pPr>
      <w:r>
        <w:rPr>
          <w:rFonts w:ascii="Courier New" w:hAnsi="Courier New"/>
          <w:sz w:val="18"/>
        </w:rPr>
        <w:t># sidebar (demo_modified.py)</w:t>
      </w:r>
    </w:p>
    <w:p w14:paraId="5DA61628" w14:textId="77777777" w:rsidR="0019595E" w:rsidRDefault="00000000">
      <w:pPr>
        <w:spacing w:after="0"/>
        <w:ind w:left="360"/>
      </w:pPr>
      <w:r>
        <w:rPr>
          <w:rFonts w:ascii="Courier New" w:hAnsi="Courier New"/>
          <w:sz w:val="18"/>
        </w:rPr>
        <w:t>ma_short = st.slider("Short moving average (days)", 5, 200, 10)</w:t>
      </w:r>
    </w:p>
    <w:p w14:paraId="47ACE31C" w14:textId="77777777" w:rsidR="0019595E" w:rsidRDefault="00000000">
      <w:pPr>
        <w:spacing w:after="0"/>
        <w:ind w:left="360"/>
      </w:pPr>
      <w:r>
        <w:rPr>
          <w:rFonts w:ascii="Courier New" w:hAnsi="Courier New"/>
          <w:sz w:val="18"/>
        </w:rPr>
        <w:t>ma_long = st.slider("Long moving average (days)", 5, 200, 50)</w:t>
      </w:r>
    </w:p>
    <w:p w14:paraId="4E917633" w14:textId="77777777" w:rsidR="0019595E" w:rsidRDefault="00000000">
      <w:pPr>
        <w:spacing w:after="0"/>
        <w:ind w:left="360"/>
      </w:pPr>
      <w:r>
        <w:rPr>
          <w:rFonts w:ascii="Courier New" w:hAnsi="Courier New"/>
          <w:sz w:val="18"/>
        </w:rPr>
        <w:t xml:space="preserve"> </w:t>
      </w:r>
    </w:p>
    <w:p w14:paraId="3D7051E0" w14:textId="77777777" w:rsidR="0019595E" w:rsidRDefault="00000000">
      <w:pPr>
        <w:spacing w:after="0"/>
        <w:ind w:left="360"/>
      </w:pPr>
      <w:r>
        <w:rPr>
          <w:rFonts w:ascii="Courier New" w:hAnsi="Courier New"/>
          <w:sz w:val="18"/>
        </w:rPr>
        <w:t># calculations done directly in the script (demo_modified.py)</w:t>
      </w:r>
    </w:p>
    <w:p w14:paraId="1901E5EE" w14:textId="77777777" w:rsidR="0019595E" w:rsidRDefault="00000000">
      <w:pPr>
        <w:spacing w:after="0"/>
        <w:ind w:left="360"/>
      </w:pPr>
      <w:r>
        <w:rPr>
          <w:rFonts w:ascii="Courier New" w:hAnsi="Courier New"/>
          <w:sz w:val="18"/>
        </w:rPr>
        <w:t>df["MA_short"] = df["Close"].rolling(ma_short).mean()</w:t>
      </w:r>
    </w:p>
    <w:p w14:paraId="78DE8FFC" w14:textId="77777777" w:rsidR="0019595E" w:rsidRDefault="00000000">
      <w:pPr>
        <w:spacing w:after="0"/>
        <w:ind w:left="360"/>
      </w:pPr>
      <w:r>
        <w:rPr>
          <w:rFonts w:ascii="Courier New" w:hAnsi="Courier New"/>
          <w:sz w:val="18"/>
        </w:rPr>
        <w:t>df["MA_long"] = df["Close"].rolling(ma_long).mean()</w:t>
      </w:r>
    </w:p>
    <w:p w14:paraId="0D469D0D" w14:textId="77777777" w:rsidR="0019595E" w:rsidRDefault="00000000">
      <w:pPr>
        <w:spacing w:after="0"/>
        <w:ind w:left="360"/>
      </w:pPr>
      <w:r>
        <w:rPr>
          <w:rFonts w:ascii="Courier New" w:hAnsi="Courier New"/>
          <w:sz w:val="18"/>
        </w:rPr>
        <w:t xml:space="preserve"> </w:t>
      </w:r>
    </w:p>
    <w:p w14:paraId="6903C1C7" w14:textId="77777777" w:rsidR="0019595E" w:rsidRDefault="00000000">
      <w:pPr>
        <w:spacing w:after="0"/>
        <w:ind w:left="360"/>
      </w:pPr>
      <w:r>
        <w:rPr>
          <w:rFonts w:ascii="Courier New" w:hAnsi="Courier New"/>
          <w:sz w:val="18"/>
        </w:rPr>
        <w:t># price chart (demo_modified.py)</w:t>
      </w:r>
    </w:p>
    <w:p w14:paraId="502DE920" w14:textId="77777777" w:rsidR="0019595E" w:rsidRDefault="00000000">
      <w:pPr>
        <w:spacing w:after="0"/>
        <w:ind w:left="360"/>
      </w:pPr>
      <w:r>
        <w:rPr>
          <w:rFonts w:ascii="Courier New" w:hAnsi="Courier New"/>
          <w:sz w:val="18"/>
        </w:rPr>
        <w:t>y=["Close", "MA_short", "MA_long"],</w:t>
      </w:r>
    </w:p>
    <w:p w14:paraId="0C5557CE" w14:textId="77777777" w:rsidR="0019595E" w:rsidRDefault="0019595E"/>
    <w:p w14:paraId="411631E2" w14:textId="77777777" w:rsidR="0019595E" w:rsidRPr="00BF5AE5" w:rsidRDefault="00000000" w:rsidP="00BF5AE5">
      <w:pPr>
        <w:jc w:val="both"/>
        <w:rPr>
          <w:rFonts w:asciiTheme="minorHAnsi" w:hAnsiTheme="minorHAnsi"/>
        </w:rPr>
      </w:pPr>
      <w:r w:rsidRPr="00BF5AE5">
        <w:rPr>
          <w:rFonts w:asciiTheme="minorHAnsi" w:hAnsiTheme="minorHAnsi"/>
        </w:rPr>
        <w:t>In my version the change was split across two files. In stock.py I gave the class an optional second window, calculated the new MA2 column inside get_data(), and reused _calc_ma() by adding a column-name parameter:</w:t>
      </w:r>
    </w:p>
    <w:p w14:paraId="0B847FD9" w14:textId="77777777" w:rsidR="0019595E" w:rsidRDefault="00000000">
      <w:pPr>
        <w:spacing w:after="0"/>
        <w:ind w:left="360"/>
      </w:pPr>
      <w:r>
        <w:rPr>
          <w:rFonts w:ascii="Courier New" w:hAnsi="Courier New"/>
          <w:sz w:val="18"/>
        </w:rPr>
        <w:t># stock.py — changed lines</w:t>
      </w:r>
    </w:p>
    <w:p w14:paraId="75296C04" w14:textId="77777777" w:rsidR="0019595E" w:rsidRDefault="00000000">
      <w:pPr>
        <w:spacing w:after="0"/>
        <w:ind w:left="360"/>
      </w:pPr>
      <w:r>
        <w:rPr>
          <w:rFonts w:ascii="Courier New" w:hAnsi="Courier New"/>
          <w:sz w:val="18"/>
        </w:rPr>
        <w:t>def __init__(self,symbol, start, end, ma_window=10, ma_window2=None ):</w:t>
      </w:r>
    </w:p>
    <w:p w14:paraId="5121BA88" w14:textId="77777777" w:rsidR="0019595E" w:rsidRDefault="00000000">
      <w:pPr>
        <w:spacing w:after="0"/>
        <w:ind w:left="360"/>
      </w:pPr>
      <w:r>
        <w:rPr>
          <w:rFonts w:ascii="Courier New" w:hAnsi="Courier New"/>
          <w:sz w:val="18"/>
        </w:rPr>
        <w:t xml:space="preserve">    ...</w:t>
      </w:r>
    </w:p>
    <w:p w14:paraId="15FDCE99" w14:textId="77777777" w:rsidR="0019595E" w:rsidRDefault="00000000">
      <w:pPr>
        <w:spacing w:after="0"/>
        <w:ind w:left="360"/>
      </w:pPr>
      <w:r>
        <w:rPr>
          <w:rFonts w:ascii="Courier New" w:hAnsi="Courier New"/>
          <w:sz w:val="18"/>
        </w:rPr>
        <w:t xml:space="preserve">    self.ma_window2 = ma_window2  # optional second (long) moving average</w:t>
      </w:r>
    </w:p>
    <w:p w14:paraId="44EB793B" w14:textId="77777777" w:rsidR="0019595E" w:rsidRDefault="00000000">
      <w:pPr>
        <w:spacing w:after="0"/>
        <w:ind w:left="360"/>
      </w:pPr>
      <w:r>
        <w:rPr>
          <w:rFonts w:ascii="Courier New" w:hAnsi="Courier New"/>
          <w:sz w:val="18"/>
        </w:rPr>
        <w:t xml:space="preserve"> </w:t>
      </w:r>
    </w:p>
    <w:p w14:paraId="1896A860" w14:textId="77777777" w:rsidR="0019595E" w:rsidRDefault="00000000">
      <w:pPr>
        <w:spacing w:after="0"/>
        <w:ind w:left="360"/>
      </w:pPr>
      <w:r>
        <w:rPr>
          <w:rFonts w:ascii="Courier New" w:hAnsi="Courier New"/>
          <w:sz w:val="18"/>
        </w:rPr>
        <w:t># inside get_data()</w:t>
      </w:r>
    </w:p>
    <w:p w14:paraId="66C6197A" w14:textId="77777777" w:rsidR="0019595E" w:rsidRDefault="00000000">
      <w:pPr>
        <w:spacing w:after="0"/>
        <w:ind w:left="360"/>
      </w:pPr>
      <w:r>
        <w:rPr>
          <w:rFonts w:ascii="Courier New" w:hAnsi="Courier New"/>
          <w:sz w:val="18"/>
        </w:rPr>
        <w:t>data = self._calc_ma(data, self.ma_window)</w:t>
      </w:r>
    </w:p>
    <w:p w14:paraId="58CC5CC6" w14:textId="77777777" w:rsidR="0019595E" w:rsidRDefault="00000000">
      <w:pPr>
        <w:spacing w:after="0"/>
        <w:ind w:left="360"/>
      </w:pPr>
      <w:r>
        <w:rPr>
          <w:rFonts w:ascii="Courier New" w:hAnsi="Courier New"/>
          <w:sz w:val="18"/>
        </w:rPr>
        <w:t>if self.ma_window2 is not None:</w:t>
      </w:r>
    </w:p>
    <w:p w14:paraId="330FF0A5" w14:textId="77777777" w:rsidR="0019595E" w:rsidRDefault="00000000">
      <w:pPr>
        <w:spacing w:after="0"/>
        <w:ind w:left="360"/>
      </w:pPr>
      <w:r>
        <w:rPr>
          <w:rFonts w:ascii="Courier New" w:hAnsi="Courier New"/>
          <w:sz w:val="18"/>
        </w:rPr>
        <w:t xml:space="preserve">    data = self._calc_ma(data, self.ma_window2, col='MA2')</w:t>
      </w:r>
    </w:p>
    <w:p w14:paraId="058FC62F" w14:textId="77777777" w:rsidR="0019595E" w:rsidRDefault="00000000">
      <w:pPr>
        <w:spacing w:after="0"/>
        <w:ind w:left="360"/>
      </w:pPr>
      <w:r>
        <w:rPr>
          <w:rFonts w:ascii="Courier New" w:hAnsi="Courier New"/>
          <w:sz w:val="18"/>
        </w:rPr>
        <w:t xml:space="preserve"> </w:t>
      </w:r>
    </w:p>
    <w:p w14:paraId="77B29D30" w14:textId="77777777" w:rsidR="0019595E" w:rsidRDefault="00000000">
      <w:pPr>
        <w:spacing w:after="0"/>
        <w:ind w:left="360"/>
      </w:pPr>
      <w:r>
        <w:rPr>
          <w:rFonts w:ascii="Courier New" w:hAnsi="Courier New"/>
          <w:sz w:val="18"/>
        </w:rPr>
        <w:t>def _calc_ma(self, df,window, col='MA'):</w:t>
      </w:r>
    </w:p>
    <w:p w14:paraId="1A452969" w14:textId="77777777" w:rsidR="0019595E" w:rsidRDefault="00000000">
      <w:pPr>
        <w:spacing w:after="0"/>
        <w:ind w:left="360"/>
      </w:pPr>
      <w:r>
        <w:rPr>
          <w:rFonts w:ascii="Courier New" w:hAnsi="Courier New"/>
          <w:sz w:val="18"/>
        </w:rPr>
        <w:t xml:space="preserve">    df[col] = df['Close'].rolling(window=window).mean()</w:t>
      </w:r>
    </w:p>
    <w:p w14:paraId="6A525511" w14:textId="77777777" w:rsidR="0019595E" w:rsidRDefault="00000000">
      <w:pPr>
        <w:spacing w:after="0"/>
        <w:ind w:left="360"/>
      </w:pPr>
      <w:r>
        <w:rPr>
          <w:rFonts w:ascii="Courier New" w:hAnsi="Courier New"/>
          <w:sz w:val="18"/>
        </w:rPr>
        <w:t xml:space="preserve">    return df</w:t>
      </w:r>
    </w:p>
    <w:p w14:paraId="739668A8" w14:textId="77777777" w:rsidR="0019595E" w:rsidRDefault="0019595E" w:rsidP="00BF5AE5">
      <w:pPr>
        <w:jc w:val="both"/>
      </w:pPr>
    </w:p>
    <w:p w14:paraId="6C39DC0E" w14:textId="77777777" w:rsidR="0019595E" w:rsidRPr="00BF5AE5" w:rsidRDefault="00000000" w:rsidP="00BF5AE5">
      <w:pPr>
        <w:jc w:val="both"/>
        <w:rPr>
          <w:rFonts w:asciiTheme="minorHAnsi" w:hAnsiTheme="minorHAnsi"/>
        </w:rPr>
      </w:pPr>
      <w:r w:rsidRPr="00BF5AE5">
        <w:rPr>
          <w:rFonts w:asciiTheme="minorHAnsi" w:hAnsiTheme="minorHAnsi"/>
        </w:rPr>
        <w:t>Then in assignment_1.py I only had to add the second slider, pass it through the cached fetch function into the class, and plot the extra column:</w:t>
      </w:r>
    </w:p>
    <w:p w14:paraId="02BBFC00" w14:textId="77777777" w:rsidR="0019595E" w:rsidRDefault="00000000">
      <w:pPr>
        <w:spacing w:after="0"/>
        <w:ind w:left="360"/>
      </w:pPr>
      <w:r>
        <w:rPr>
          <w:rFonts w:ascii="Courier New" w:hAnsi="Courier New"/>
          <w:sz w:val="18"/>
        </w:rPr>
        <w:t># assignment_1.py — changed lines</w:t>
      </w:r>
    </w:p>
    <w:p w14:paraId="00BF49AC" w14:textId="77777777" w:rsidR="0019595E" w:rsidRDefault="00000000">
      <w:pPr>
        <w:spacing w:after="0"/>
        <w:ind w:left="360"/>
      </w:pPr>
      <w:r>
        <w:rPr>
          <w:rFonts w:ascii="Courier New" w:hAnsi="Courier New"/>
          <w:sz w:val="18"/>
        </w:rPr>
        <w:t>ma_short = st.slider("Short moving average window (days)", 5, 200, 10)</w:t>
      </w:r>
    </w:p>
    <w:p w14:paraId="4579EB68" w14:textId="77777777" w:rsidR="0019595E" w:rsidRDefault="00000000">
      <w:pPr>
        <w:spacing w:after="0"/>
        <w:ind w:left="360"/>
      </w:pPr>
      <w:r>
        <w:rPr>
          <w:rFonts w:ascii="Courier New" w:hAnsi="Courier New"/>
          <w:sz w:val="18"/>
        </w:rPr>
        <w:t>ma_long = st.slider("Long moving average window (days)", 5, 200, 50)</w:t>
      </w:r>
    </w:p>
    <w:p w14:paraId="7148CDCA" w14:textId="77777777" w:rsidR="0019595E" w:rsidRDefault="00000000">
      <w:pPr>
        <w:spacing w:after="0"/>
        <w:ind w:left="360"/>
      </w:pPr>
      <w:r>
        <w:rPr>
          <w:rFonts w:ascii="Courier New" w:hAnsi="Courier New"/>
          <w:sz w:val="18"/>
        </w:rPr>
        <w:lastRenderedPageBreak/>
        <w:t xml:space="preserve"> </w:t>
      </w:r>
    </w:p>
    <w:p w14:paraId="110BA364" w14:textId="77777777" w:rsidR="0019595E" w:rsidRDefault="00000000">
      <w:pPr>
        <w:spacing w:after="0"/>
        <w:ind w:left="360"/>
      </w:pPr>
      <w:r>
        <w:rPr>
          <w:rFonts w:ascii="Courier New" w:hAnsi="Courier New"/>
          <w:sz w:val="18"/>
        </w:rPr>
        <w:t>@st.cache_data(ttl="1h", show_spinner=False)</w:t>
      </w:r>
    </w:p>
    <w:p w14:paraId="0687E11D" w14:textId="77777777" w:rsidR="0019595E" w:rsidRDefault="00000000">
      <w:pPr>
        <w:spacing w:after="0"/>
        <w:ind w:left="360"/>
      </w:pPr>
      <w:r>
        <w:rPr>
          <w:rFonts w:ascii="Courier New" w:hAnsi="Courier New"/>
          <w:sz w:val="18"/>
        </w:rPr>
        <w:t>def load_stock(symbol, start, end, ma_window, ma_window2):</w:t>
      </w:r>
    </w:p>
    <w:p w14:paraId="25D3C857" w14:textId="77777777" w:rsidR="0019595E" w:rsidRDefault="00000000">
      <w:pPr>
        <w:spacing w:after="0"/>
        <w:ind w:left="360"/>
      </w:pPr>
      <w:r>
        <w:rPr>
          <w:rFonts w:ascii="Courier New" w:hAnsi="Courier New"/>
          <w:sz w:val="18"/>
        </w:rPr>
        <w:t xml:space="preserve">    return Stock(symbol, start=start, end=end, ma_window=ma_window, ma_window2=ma_window2)</w:t>
      </w:r>
    </w:p>
    <w:p w14:paraId="48B96AED" w14:textId="77777777" w:rsidR="0019595E" w:rsidRDefault="00000000">
      <w:pPr>
        <w:spacing w:after="0"/>
        <w:ind w:left="360"/>
      </w:pPr>
      <w:r>
        <w:rPr>
          <w:rFonts w:ascii="Courier New" w:hAnsi="Courier New"/>
          <w:sz w:val="18"/>
        </w:rPr>
        <w:t xml:space="preserve"> </w:t>
      </w:r>
    </w:p>
    <w:p w14:paraId="0C47DE38" w14:textId="77777777" w:rsidR="0019595E" w:rsidRDefault="00000000">
      <w:pPr>
        <w:spacing w:after="0"/>
        <w:ind w:left="360"/>
      </w:pPr>
      <w:r>
        <w:rPr>
          <w:rFonts w:ascii="Courier New" w:hAnsi="Courier New"/>
          <w:sz w:val="18"/>
        </w:rPr>
        <w:t># price chart</w:t>
      </w:r>
    </w:p>
    <w:p w14:paraId="3C24AED6" w14:textId="77777777" w:rsidR="0019595E" w:rsidRDefault="00000000">
      <w:pPr>
        <w:spacing w:after="0"/>
        <w:ind w:left="360"/>
      </w:pPr>
      <w:r>
        <w:rPr>
          <w:rFonts w:ascii="Courier New" w:hAnsi="Courier New"/>
          <w:sz w:val="18"/>
        </w:rPr>
        <w:t>y=["Close", "MA", "MA2"],</w:t>
      </w:r>
    </w:p>
    <w:p w14:paraId="66540CD3" w14:textId="77777777" w:rsidR="0019595E" w:rsidRDefault="0019595E"/>
    <w:p w14:paraId="417CE6A0" w14:textId="77777777" w:rsidR="0019595E" w:rsidRPr="00BF5AE5" w:rsidRDefault="00000000" w:rsidP="00BF5AE5">
      <w:pPr>
        <w:pStyle w:val="Heading1"/>
        <w:jc w:val="both"/>
        <w:rPr>
          <w:rFonts w:asciiTheme="minorHAnsi" w:hAnsiTheme="minorHAnsi"/>
        </w:rPr>
      </w:pPr>
      <w:r w:rsidRPr="00BF5AE5">
        <w:rPr>
          <w:rFonts w:asciiTheme="minorHAnsi" w:hAnsiTheme="minorHAnsi"/>
        </w:rPr>
        <w:t>2. Which version was easier to change without breaking something?</w:t>
      </w:r>
    </w:p>
    <w:p w14:paraId="6FA85825" w14:textId="2491ABD6" w:rsidR="0019595E" w:rsidRPr="00BF5AE5" w:rsidRDefault="00000000" w:rsidP="00BF5AE5">
      <w:pPr>
        <w:jc w:val="both"/>
        <w:rPr>
          <w:rFonts w:asciiTheme="minorHAnsi" w:hAnsiTheme="minorHAnsi"/>
        </w:rPr>
      </w:pPr>
      <w:r w:rsidRPr="00BF5AE5">
        <w:rPr>
          <w:rFonts w:asciiTheme="minorHAnsi" w:hAnsiTheme="minorHAnsi"/>
        </w:rPr>
        <w:t>The demo was faster to edit because the slider, the calculation, and the chart are all in one file a few lines apart, so I could see the whole change at once. But the class version was safer: once stock.py produced the MA2 column, the app only consumed it, and nothing else in the app could be affected. The one thing that broke in my version was the price chart: it asks Plotly for y=["Close", "MA", "MA2"], and when the Stock object was created without a second window the MA2 column did not exist and Plotly raised an error. I fixed it by making the second window part of the normal flow</w:t>
      </w:r>
      <w:r w:rsidR="003579DB">
        <w:rPr>
          <w:rFonts w:asciiTheme="minorHAnsi" w:hAnsiTheme="minorHAnsi"/>
        </w:rPr>
        <w:t xml:space="preserve">, </w:t>
      </w:r>
      <w:r w:rsidRPr="00BF5AE5">
        <w:rPr>
          <w:rFonts w:asciiTheme="minorHAnsi" w:hAnsiTheme="minorHAnsi"/>
        </w:rPr>
        <w:t>the app always passes the ma_long slider value, and the class only skips MA2 when ma_window2 is None:</w:t>
      </w:r>
    </w:p>
    <w:p w14:paraId="284A8359" w14:textId="77777777" w:rsidR="0019595E" w:rsidRDefault="00000000">
      <w:pPr>
        <w:spacing w:after="0"/>
        <w:ind w:left="360"/>
      </w:pPr>
      <w:r>
        <w:rPr>
          <w:rFonts w:ascii="Courier New" w:hAnsi="Courier New"/>
          <w:sz w:val="18"/>
        </w:rPr>
        <w:t>if self.ma_window2 is not None:</w:t>
      </w:r>
    </w:p>
    <w:p w14:paraId="4D9DA334" w14:textId="77777777" w:rsidR="0019595E" w:rsidRDefault="00000000">
      <w:pPr>
        <w:spacing w:after="0"/>
        <w:ind w:left="360"/>
      </w:pPr>
      <w:r>
        <w:rPr>
          <w:rFonts w:ascii="Courier New" w:hAnsi="Courier New"/>
          <w:sz w:val="18"/>
        </w:rPr>
        <w:t xml:space="preserve">    data = self._calc_ma(data, self.ma_window2, col='MA2')</w:t>
      </w:r>
    </w:p>
    <w:p w14:paraId="338AF2BC" w14:textId="77777777" w:rsidR="0019595E" w:rsidRDefault="0019595E"/>
    <w:p w14:paraId="748EDEE6" w14:textId="77777777" w:rsidR="0019595E" w:rsidRPr="003579DB" w:rsidRDefault="00000000" w:rsidP="00BF5AE5">
      <w:pPr>
        <w:pStyle w:val="Heading1"/>
        <w:jc w:val="both"/>
        <w:rPr>
          <w:rFonts w:asciiTheme="minorHAnsi" w:hAnsiTheme="minorHAnsi"/>
        </w:rPr>
      </w:pPr>
      <w:r w:rsidRPr="003579DB">
        <w:rPr>
          <w:rFonts w:asciiTheme="minorHAnsi" w:hAnsiTheme="minorHAnsi"/>
        </w:rPr>
        <w:t>3. Where did the class make the change harder, or force you to make a design decision the demo let you skip?</w:t>
      </w:r>
    </w:p>
    <w:p w14:paraId="280A1E22" w14:textId="77777777" w:rsidR="0019595E" w:rsidRPr="003579DB" w:rsidRDefault="00000000" w:rsidP="00BF5AE5">
      <w:pPr>
        <w:jc w:val="both"/>
        <w:rPr>
          <w:rFonts w:asciiTheme="minorHAnsi" w:hAnsiTheme="minorHAnsi"/>
        </w:rPr>
      </w:pPr>
      <w:r w:rsidRPr="003579DB">
        <w:rPr>
          <w:rFonts w:asciiTheme="minorHAnsi" w:hAnsiTheme="minorHAnsi"/>
        </w:rPr>
        <w:t>The demo let me just write two new rolling-mean lines wherever I wanted; the class forced me to decide where the second moving average belongs. I had three options: calculate it in the app from stock.data, duplicate _calc_ma() into a second method, or extend the existing method. I decided the class should own all data math (that is the whole point of the design), so I extended _calc_ma() with a col='MA' parameter instead of copying it, which keeps one single place where moving averages are computed:</w:t>
      </w:r>
    </w:p>
    <w:p w14:paraId="2732CC81" w14:textId="77777777" w:rsidR="0019595E" w:rsidRDefault="00000000">
      <w:pPr>
        <w:spacing w:after="0"/>
        <w:ind w:left="360"/>
      </w:pPr>
      <w:r>
        <w:rPr>
          <w:rFonts w:ascii="Courier New" w:hAnsi="Courier New"/>
          <w:sz w:val="18"/>
        </w:rPr>
        <w:t>def _calc_ma(self, df,window, col='MA'):</w:t>
      </w:r>
    </w:p>
    <w:p w14:paraId="62DC35A5" w14:textId="77777777" w:rsidR="0019595E" w:rsidRDefault="00000000">
      <w:pPr>
        <w:spacing w:after="0"/>
        <w:ind w:left="360"/>
      </w:pPr>
      <w:r>
        <w:rPr>
          <w:rFonts w:ascii="Courier New" w:hAnsi="Courier New"/>
          <w:sz w:val="18"/>
        </w:rPr>
        <w:t xml:space="preserve">    df[col] = df['Close'].rolling(window=window).mean()</w:t>
      </w:r>
    </w:p>
    <w:p w14:paraId="3502F167" w14:textId="77777777" w:rsidR="0019595E" w:rsidRDefault="00000000">
      <w:pPr>
        <w:spacing w:after="0"/>
        <w:ind w:left="360"/>
      </w:pPr>
      <w:r>
        <w:rPr>
          <w:rFonts w:ascii="Courier New" w:hAnsi="Courier New"/>
          <w:sz w:val="18"/>
        </w:rPr>
        <w:t xml:space="preserve">    return df</w:t>
      </w:r>
    </w:p>
    <w:p w14:paraId="4CF3DCED" w14:textId="77777777" w:rsidR="0019595E" w:rsidRDefault="0019595E"/>
    <w:p w14:paraId="426F4823" w14:textId="77777777" w:rsidR="0019595E" w:rsidRPr="003579DB" w:rsidRDefault="00000000" w:rsidP="00BF5AE5">
      <w:pPr>
        <w:jc w:val="both"/>
        <w:rPr>
          <w:rFonts w:asciiTheme="minorHAnsi" w:hAnsiTheme="minorHAnsi"/>
        </w:rPr>
      </w:pPr>
      <w:r w:rsidRPr="003579DB">
        <w:rPr>
          <w:rFonts w:asciiTheme="minorHAnsi" w:hAnsiTheme="minorHAnsi"/>
        </w:rPr>
        <w:t>I also had to decide the default. Making ma_window2=None keeps the old signature Stock(symbol, start, end, ma_window=10) working, so any older script that creates a Stock without a second window still runs unchanged.</w:t>
      </w:r>
    </w:p>
    <w:p w14:paraId="422F50F7" w14:textId="77777777" w:rsidR="0019595E" w:rsidRPr="003579DB" w:rsidRDefault="00000000" w:rsidP="00BF5AE5">
      <w:pPr>
        <w:pStyle w:val="Heading1"/>
        <w:jc w:val="both"/>
        <w:rPr>
          <w:rFonts w:asciiTheme="minorHAnsi" w:hAnsiTheme="minorHAnsi"/>
        </w:rPr>
      </w:pPr>
      <w:r w:rsidRPr="003579DB">
        <w:rPr>
          <w:rFonts w:asciiTheme="minorHAnsi" w:hAnsiTheme="minorHAnsi"/>
        </w:rPr>
        <w:lastRenderedPageBreak/>
        <w:t>4. If someone handed you this code in six months, which version would you rather start from?</w:t>
      </w:r>
    </w:p>
    <w:p w14:paraId="2C41DCF0" w14:textId="77777777" w:rsidR="0019595E" w:rsidRPr="003579DB" w:rsidRDefault="00000000" w:rsidP="00BF5AE5">
      <w:pPr>
        <w:jc w:val="both"/>
        <w:rPr>
          <w:rFonts w:asciiTheme="minorHAnsi" w:hAnsiTheme="minorHAnsi"/>
        </w:rPr>
      </w:pPr>
      <w:r w:rsidRPr="003579DB">
        <w:rPr>
          <w:rFonts w:asciiTheme="minorHAnsi" w:hAnsiTheme="minorHAnsi"/>
        </w:rPr>
        <w:t>I would start from the class version. In my Portfolio tab, adding a whole new ticker to the comparison is just one more Stock object in a loop — I never touch download or calculation code:</w:t>
      </w:r>
    </w:p>
    <w:p w14:paraId="75C5A86B" w14:textId="77777777" w:rsidR="0019595E" w:rsidRDefault="00000000">
      <w:pPr>
        <w:spacing w:after="0"/>
        <w:ind w:left="360"/>
      </w:pPr>
      <w:r>
        <w:rPr>
          <w:rFonts w:ascii="Courier New" w:hAnsi="Courier New"/>
          <w:sz w:val="18"/>
        </w:rPr>
        <w:t>for symbol in symbols:</w:t>
      </w:r>
    </w:p>
    <w:p w14:paraId="3ADB0AC8" w14:textId="77777777" w:rsidR="0019595E" w:rsidRDefault="00000000">
      <w:pPr>
        <w:spacing w:after="0"/>
        <w:ind w:left="360"/>
      </w:pPr>
      <w:r>
        <w:rPr>
          <w:rFonts w:ascii="Courier New" w:hAnsi="Courier New"/>
          <w:sz w:val="18"/>
        </w:rPr>
        <w:t xml:space="preserve">    s = load_stock(symbol, start, end, ma_short, ma_long)</w:t>
      </w:r>
    </w:p>
    <w:p w14:paraId="00396284" w14:textId="77777777" w:rsidR="0019595E" w:rsidRDefault="00000000">
      <w:pPr>
        <w:spacing w:after="0"/>
        <w:ind w:left="360"/>
      </w:pPr>
      <w:r>
        <w:rPr>
          <w:rFonts w:ascii="Courier New" w:hAnsi="Courier New"/>
          <w:sz w:val="18"/>
        </w:rPr>
        <w:t xml:space="preserve">    if s.data is None:</w:t>
      </w:r>
    </w:p>
    <w:p w14:paraId="34851CD9" w14:textId="77777777" w:rsidR="0019595E" w:rsidRDefault="00000000">
      <w:pPr>
        <w:spacing w:after="0"/>
        <w:ind w:left="360"/>
      </w:pPr>
      <w:r>
        <w:rPr>
          <w:rFonts w:ascii="Courier New" w:hAnsi="Courier New"/>
          <w:sz w:val="18"/>
        </w:rPr>
        <w:t xml:space="preserve">        st.error(s.message)</w:t>
      </w:r>
    </w:p>
    <w:p w14:paraId="71B081D4" w14:textId="77777777" w:rsidR="0019595E" w:rsidRDefault="00000000">
      <w:pPr>
        <w:spacing w:after="0"/>
        <w:ind w:left="360"/>
      </w:pPr>
      <w:r>
        <w:rPr>
          <w:rFonts w:ascii="Courier New" w:hAnsi="Courier New"/>
          <w:sz w:val="18"/>
        </w:rPr>
        <w:t xml:space="preserve">        continue</w:t>
      </w:r>
    </w:p>
    <w:p w14:paraId="1B7197CE" w14:textId="77777777" w:rsidR="0019595E" w:rsidRDefault="00000000">
      <w:pPr>
        <w:spacing w:after="0"/>
        <w:ind w:left="360"/>
      </w:pPr>
      <w:r>
        <w:rPr>
          <w:rFonts w:ascii="Courier New" w:hAnsi="Courier New"/>
          <w:sz w:val="18"/>
        </w:rPr>
        <w:t xml:space="preserve">    cumulative = s.data["return"].cumsum()</w:t>
      </w:r>
    </w:p>
    <w:p w14:paraId="6FD981FD" w14:textId="77777777" w:rsidR="0019595E" w:rsidRDefault="0019595E"/>
    <w:p w14:paraId="065CC40B" w14:textId="11A2BA36" w:rsidR="0019595E" w:rsidRPr="003579DB" w:rsidRDefault="00000000" w:rsidP="00BF5AE5">
      <w:pPr>
        <w:jc w:val="both"/>
        <w:rPr>
          <w:rFonts w:asciiTheme="minorHAnsi" w:hAnsiTheme="minorHAnsi"/>
        </w:rPr>
      </w:pPr>
      <w:r w:rsidRPr="003579DB">
        <w:rPr>
          <w:rFonts w:asciiTheme="minorHAnsi" w:hAnsiTheme="minorHAnsi"/>
        </w:rPr>
        <w:t xml:space="preserve">The error handling comes for free too: the class reports what happened through stock.message and the app just decides how to show it, which is why one bad ticker cannot crash the portfolio chart. In the demo, a new feature means reading through the whole script to find every place that touches </w:t>
      </w:r>
      <w:proofErr w:type="spellStart"/>
      <w:r w:rsidRPr="003579DB">
        <w:rPr>
          <w:rFonts w:asciiTheme="minorHAnsi" w:hAnsiTheme="minorHAnsi"/>
        </w:rPr>
        <w:t>df</w:t>
      </w:r>
      <w:proofErr w:type="spellEnd"/>
      <w:r w:rsidR="003579DB">
        <w:rPr>
          <w:rFonts w:asciiTheme="minorHAnsi" w:hAnsiTheme="minorHAnsi"/>
        </w:rPr>
        <w:t xml:space="preserve">, </w:t>
      </w:r>
      <w:r w:rsidRPr="003579DB">
        <w:rPr>
          <w:rFonts w:asciiTheme="minorHAnsi" w:hAnsiTheme="minorHAnsi"/>
        </w:rPr>
        <w:t xml:space="preserve">for example </w:t>
      </w:r>
      <w:proofErr w:type="spellStart"/>
      <w:r w:rsidRPr="003579DB">
        <w:rPr>
          <w:rFonts w:asciiTheme="minorHAnsi" w:hAnsiTheme="minorHAnsi"/>
        </w:rPr>
        <w:t>df</w:t>
      </w:r>
      <w:proofErr w:type="spellEnd"/>
      <w:r w:rsidRPr="003579DB">
        <w:rPr>
          <w:rFonts w:asciiTheme="minorHAnsi" w:hAnsiTheme="minorHAnsi"/>
        </w:rPr>
        <w:t>["</w:t>
      </w:r>
      <w:proofErr w:type="spellStart"/>
      <w:r w:rsidRPr="003579DB">
        <w:rPr>
          <w:rFonts w:asciiTheme="minorHAnsi" w:hAnsiTheme="minorHAnsi"/>
        </w:rPr>
        <w:t>pct_chg</w:t>
      </w:r>
      <w:proofErr w:type="spellEnd"/>
      <w:r w:rsidRPr="003579DB">
        <w:rPr>
          <w:rFonts w:asciiTheme="minorHAnsi" w:hAnsiTheme="minorHAnsi"/>
        </w:rPr>
        <w:t xml:space="preserve">"], </w:t>
      </w:r>
      <w:proofErr w:type="spellStart"/>
      <w:r w:rsidRPr="003579DB">
        <w:rPr>
          <w:rFonts w:asciiTheme="minorHAnsi" w:hAnsiTheme="minorHAnsi"/>
        </w:rPr>
        <w:t>df</w:t>
      </w:r>
      <w:proofErr w:type="spellEnd"/>
      <w:r w:rsidRPr="003579DB">
        <w:rPr>
          <w:rFonts w:asciiTheme="minorHAnsi" w:hAnsiTheme="minorHAnsi"/>
        </w:rPr>
        <w:t>["</w:t>
      </w:r>
      <w:proofErr w:type="spellStart"/>
      <w:r w:rsidRPr="003579DB">
        <w:rPr>
          <w:rFonts w:asciiTheme="minorHAnsi" w:hAnsiTheme="minorHAnsi"/>
        </w:rPr>
        <w:t>normalized_close</w:t>
      </w:r>
      <w:proofErr w:type="spellEnd"/>
      <w:r w:rsidRPr="003579DB">
        <w:rPr>
          <w:rFonts w:asciiTheme="minorHAnsi" w:hAnsiTheme="minorHAnsi"/>
        </w:rPr>
        <w:t>"] and the moving averages are scattered between the sidebar and four tabs. With the class, a new feature like volatility would be one new method in stock.py that both tabs could use immediately.</w:t>
      </w:r>
    </w:p>
    <w:p w14:paraId="79562979" w14:textId="77777777" w:rsidR="003579DB" w:rsidRDefault="003579DB" w:rsidP="00BF5AE5">
      <w:pPr>
        <w:pStyle w:val="Heading1"/>
        <w:jc w:val="both"/>
        <w:rPr>
          <w:rFonts w:asciiTheme="minorHAnsi" w:hAnsiTheme="minorHAnsi"/>
        </w:rPr>
      </w:pPr>
    </w:p>
    <w:p w14:paraId="0B3FCE52" w14:textId="77777777" w:rsidR="003579DB" w:rsidRDefault="003579DB" w:rsidP="00BF5AE5">
      <w:pPr>
        <w:pStyle w:val="Heading1"/>
        <w:jc w:val="both"/>
        <w:rPr>
          <w:rFonts w:asciiTheme="minorHAnsi" w:hAnsiTheme="minorHAnsi"/>
        </w:rPr>
      </w:pPr>
    </w:p>
    <w:p w14:paraId="492CFD4A" w14:textId="77777777" w:rsidR="003579DB" w:rsidRDefault="003579DB" w:rsidP="00BF5AE5">
      <w:pPr>
        <w:pStyle w:val="Heading1"/>
        <w:jc w:val="both"/>
        <w:rPr>
          <w:rFonts w:asciiTheme="minorHAnsi" w:hAnsiTheme="minorHAnsi"/>
        </w:rPr>
      </w:pPr>
    </w:p>
    <w:p w14:paraId="71A43CB3" w14:textId="77777777" w:rsidR="003579DB" w:rsidRDefault="003579DB" w:rsidP="00BF5AE5">
      <w:pPr>
        <w:pStyle w:val="Heading1"/>
        <w:jc w:val="both"/>
        <w:rPr>
          <w:rFonts w:asciiTheme="minorHAnsi" w:hAnsiTheme="minorHAnsi"/>
        </w:rPr>
      </w:pPr>
    </w:p>
    <w:p w14:paraId="1ECB3B71" w14:textId="77777777" w:rsidR="003579DB" w:rsidRDefault="003579DB" w:rsidP="00BF5AE5">
      <w:pPr>
        <w:pStyle w:val="Heading1"/>
        <w:jc w:val="both"/>
        <w:rPr>
          <w:rFonts w:asciiTheme="minorHAnsi" w:hAnsiTheme="minorHAnsi"/>
        </w:rPr>
      </w:pPr>
    </w:p>
    <w:p w14:paraId="3AF4CDAD" w14:textId="77777777" w:rsidR="003579DB" w:rsidRDefault="003579DB" w:rsidP="00BF5AE5">
      <w:pPr>
        <w:pStyle w:val="Heading1"/>
        <w:jc w:val="both"/>
        <w:rPr>
          <w:rFonts w:asciiTheme="minorHAnsi" w:hAnsiTheme="minorHAnsi"/>
        </w:rPr>
      </w:pPr>
    </w:p>
    <w:p w14:paraId="33880517" w14:textId="77777777" w:rsidR="003579DB" w:rsidRDefault="003579DB" w:rsidP="003579DB"/>
    <w:p w14:paraId="7854925E" w14:textId="77777777" w:rsidR="003579DB" w:rsidRPr="003579DB" w:rsidRDefault="003579DB" w:rsidP="003579DB"/>
    <w:p w14:paraId="2FD99A83" w14:textId="6C169F93" w:rsidR="0019595E" w:rsidRDefault="00000000" w:rsidP="00BF5AE5">
      <w:pPr>
        <w:pStyle w:val="Heading1"/>
        <w:jc w:val="both"/>
        <w:rPr>
          <w:rFonts w:asciiTheme="minorHAnsi" w:hAnsiTheme="minorHAnsi"/>
        </w:rPr>
      </w:pPr>
      <w:r w:rsidRPr="003579DB">
        <w:rPr>
          <w:rFonts w:asciiTheme="minorHAnsi" w:hAnsiTheme="minorHAnsi"/>
        </w:rPr>
        <w:lastRenderedPageBreak/>
        <w:t>5. Portfolio comparison write-up</w:t>
      </w:r>
    </w:p>
    <w:p w14:paraId="6ECFE982" w14:textId="4E3D9E08" w:rsidR="003579DB" w:rsidRPr="003579DB" w:rsidRDefault="003579DB" w:rsidP="003579DB">
      <w:pPr>
        <w:jc w:val="both"/>
        <w:rPr>
          <w:rFonts w:asciiTheme="minorHAnsi" w:hAnsiTheme="minorHAnsi"/>
        </w:rPr>
      </w:pPr>
      <w:r w:rsidRPr="003579DB">
        <w:rPr>
          <w:rFonts w:asciiTheme="minorHAnsi" w:hAnsiTheme="minorHAnsi"/>
        </w:rPr>
        <w:t xml:space="preserve">Using the Portfolio tab, I compared Eli Lilly (LLY) and Novo Nordisk (NVO) from April 2 to October 2, 2026, and although NVO outperformed for much of the spring and summer, the trend reversed sharply in September, with LLY finishing at about +21.9% compared with +3.2% for NVO. This shift reflects more than daily price movements: Lilly reported 48% revenue growth in Q2, driven mainly by strong demand for </w:t>
      </w:r>
      <w:proofErr w:type="spellStart"/>
      <w:r w:rsidRPr="003579DB">
        <w:rPr>
          <w:rFonts w:asciiTheme="minorHAnsi" w:hAnsiTheme="minorHAnsi"/>
        </w:rPr>
        <w:t>Mounjaro</w:t>
      </w:r>
      <w:proofErr w:type="spellEnd"/>
      <w:r w:rsidRPr="003579DB">
        <w:rPr>
          <w:rFonts w:asciiTheme="minorHAnsi" w:hAnsiTheme="minorHAnsi"/>
        </w:rPr>
        <w:t xml:space="preserve"> and </w:t>
      </w:r>
      <w:proofErr w:type="spellStart"/>
      <w:r w:rsidRPr="003579DB">
        <w:rPr>
          <w:rFonts w:asciiTheme="minorHAnsi" w:hAnsiTheme="minorHAnsi"/>
        </w:rPr>
        <w:t>Zepbound</w:t>
      </w:r>
      <w:proofErr w:type="spellEnd"/>
      <w:r w:rsidRPr="003579DB">
        <w:rPr>
          <w:rFonts w:asciiTheme="minorHAnsi" w:hAnsiTheme="minorHAnsi"/>
        </w:rPr>
        <w:t xml:space="preserve">, </w:t>
      </w:r>
      <w:proofErr w:type="gramStart"/>
      <w:r w:rsidRPr="003579DB">
        <w:rPr>
          <w:rFonts w:asciiTheme="minorHAnsi" w:hAnsiTheme="minorHAnsi"/>
        </w:rPr>
        <w:t>and also</w:t>
      </w:r>
      <w:proofErr w:type="gramEnd"/>
      <w:r w:rsidRPr="003579DB">
        <w:rPr>
          <w:rFonts w:asciiTheme="minorHAnsi" w:hAnsiTheme="minorHAnsi"/>
        </w:rPr>
        <w:t xml:space="preserve"> raised its full-year guidance, strengthening investor confidence in its growth outlook. Eli Lilly and Company At the same time, Novo faced increasing pressure from Lilly in the obesity-drug market, along with investor concerns about pricing, future growth, and upcoming semaglutide patent expirations. Reuters Overall, the widening gap shows how changing expectations about competition, product pipelines, and future revenue growth can have a major impact on stock performance, even when both companies remain strong businesses.</w:t>
      </w:r>
    </w:p>
    <w:p w14:paraId="6339EEDA" w14:textId="6B48D55E" w:rsidR="0019595E" w:rsidRDefault="00BF5AE5" w:rsidP="00BF5AE5">
      <w:pPr>
        <w:jc w:val="center"/>
      </w:pPr>
      <w:r>
        <w:rPr>
          <w:noProof/>
        </w:rPr>
        <w:drawing>
          <wp:inline distT="0" distB="0" distL="0" distR="0" wp14:anchorId="642E678A" wp14:editId="0017557D">
            <wp:extent cx="5604195" cy="3012621"/>
            <wp:effectExtent l="0" t="0" r="0" b="0"/>
            <wp:docPr id="566829521"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9521" name="Picture 1" descr="A graph on a white background&#10;&#10;AI-generated content may be incorrect."/>
                    <pic:cNvPicPr/>
                  </pic:nvPicPr>
                  <pic:blipFill>
                    <a:blip r:embed="rId6"/>
                    <a:stretch>
                      <a:fillRect/>
                    </a:stretch>
                  </pic:blipFill>
                  <pic:spPr>
                    <a:xfrm>
                      <a:off x="0" y="0"/>
                      <a:ext cx="5715144" cy="3072264"/>
                    </a:xfrm>
                    <a:prstGeom prst="rect">
                      <a:avLst/>
                    </a:prstGeom>
                  </pic:spPr>
                </pic:pic>
              </a:graphicData>
            </a:graphic>
          </wp:inline>
        </w:drawing>
      </w:r>
    </w:p>
    <w:sectPr w:rsidR="001959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65131">
    <w:abstractNumId w:val="8"/>
  </w:num>
  <w:num w:numId="2" w16cid:durableId="1081105737">
    <w:abstractNumId w:val="6"/>
  </w:num>
  <w:num w:numId="3" w16cid:durableId="335808678">
    <w:abstractNumId w:val="5"/>
  </w:num>
  <w:num w:numId="4" w16cid:durableId="557933358">
    <w:abstractNumId w:val="4"/>
  </w:num>
  <w:num w:numId="5" w16cid:durableId="1654142896">
    <w:abstractNumId w:val="7"/>
  </w:num>
  <w:num w:numId="6" w16cid:durableId="1495335687">
    <w:abstractNumId w:val="3"/>
  </w:num>
  <w:num w:numId="7" w16cid:durableId="1805807881">
    <w:abstractNumId w:val="2"/>
  </w:num>
  <w:num w:numId="8" w16cid:durableId="785779892">
    <w:abstractNumId w:val="1"/>
  </w:num>
  <w:num w:numId="9" w16cid:durableId="132482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5E"/>
    <w:rsid w:val="0029639D"/>
    <w:rsid w:val="00326F90"/>
    <w:rsid w:val="003579DB"/>
    <w:rsid w:val="00AA1D8D"/>
    <w:rsid w:val="00B47730"/>
    <w:rsid w:val="00BF5AE5"/>
    <w:rsid w:val="00C96A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BC3F0"/>
  <w14:defaultImageDpi w14:val="300"/>
  <w15:docId w15:val="{23136AD0-4588-3740-BCF8-450F59DA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Rodríguez Ortega, Laura</cp:lastModifiedBy>
  <cp:revision>3</cp:revision>
  <dcterms:created xsi:type="dcterms:W3CDTF">2013-12-23T23:15:00Z</dcterms:created>
  <dcterms:modified xsi:type="dcterms:W3CDTF">2026-10-02T23:52:00Z</dcterms:modified>
  <cp:category/>
</cp:coreProperties>
</file>