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3E581" w14:textId="0816D5FE" w:rsidR="00BE44ED" w:rsidRDefault="00BE44ED" w:rsidP="006E6E5B">
      <w:pPr>
        <w:jc w:val="both"/>
        <w:rPr>
          <w:lang w:val="en-GB"/>
        </w:rPr>
      </w:pPr>
      <w:r>
        <w:rPr>
          <w:lang w:val="en-GB"/>
        </w:rPr>
        <w:t>IDEA 1</w:t>
      </w:r>
    </w:p>
    <w:p w14:paraId="340FCACD" w14:textId="6B45420D" w:rsidR="00110895" w:rsidRPr="006E72B0" w:rsidRDefault="006E72B0" w:rsidP="006E6E5B">
      <w:pPr>
        <w:jc w:val="both"/>
        <w:rPr>
          <w:lang w:val="en-GB"/>
        </w:rPr>
      </w:pPr>
      <w:r w:rsidRPr="006E72B0">
        <w:rPr>
          <w:lang w:val="en-GB"/>
        </w:rPr>
        <w:t>Note al raincloud plot</w:t>
      </w:r>
      <w:r>
        <w:rPr>
          <w:lang w:val="en-GB"/>
        </w:rPr>
        <w:t xml:space="preserve">: </w:t>
      </w:r>
      <w:r w:rsidRPr="006E72B0">
        <w:rPr>
          <w:lang w:val="en-GB"/>
        </w:rPr>
        <w:t>https://wellcomeopenresearch.org/articles/4-63</w:t>
      </w:r>
    </w:p>
    <w:p w14:paraId="171F7066" w14:textId="21D5216B" w:rsidR="006E72B0" w:rsidRPr="00B954AD" w:rsidRDefault="006E72B0" w:rsidP="006E6E5B">
      <w:pPr>
        <w:jc w:val="both"/>
        <w:rPr>
          <w:lang w:val="en-GB"/>
        </w:rPr>
      </w:pPr>
      <w:r w:rsidRPr="006E72B0">
        <w:rPr>
          <w:lang w:val="en-GB"/>
        </w:rPr>
        <w:t xml:space="preserve">By replacing the redundantly mirrored probability distribution with a boxplot and raw data-points, the raincloud plot provides the user with information both about individual observations and patterns among them (such as striation or clustering), and overall tendencies in the distribution. As illustrated here, even a boxplot plus raw data may hide bimodality or other crucial facets of the data. </w:t>
      </w:r>
      <w:r w:rsidRPr="00B954AD">
        <w:rPr>
          <w:lang w:val="en-GB"/>
        </w:rPr>
        <w:t>See </w:t>
      </w:r>
      <w:hyperlink r:id="rId5" w:tgtFrame="xrefwindow" w:history="1">
        <w:r w:rsidRPr="00B954AD">
          <w:rPr>
            <w:rStyle w:val="Collegamentoipertestuale"/>
            <w:lang w:val="en-GB"/>
          </w:rPr>
          <w:t>figure4.ipynb</w:t>
        </w:r>
      </w:hyperlink>
      <w:r w:rsidRPr="00B954AD">
        <w:rPr>
          <w:lang w:val="en-GB"/>
        </w:rPr>
        <w:t> for code to generate these figures.</w:t>
      </w:r>
    </w:p>
    <w:p w14:paraId="2D789B85" w14:textId="77777777" w:rsidR="006E72B0" w:rsidRPr="00B954AD" w:rsidRDefault="006E72B0" w:rsidP="006E6E5B">
      <w:pPr>
        <w:jc w:val="both"/>
        <w:rPr>
          <w:lang w:val="en-GB"/>
        </w:rPr>
      </w:pPr>
    </w:p>
    <w:p w14:paraId="34AB73B6" w14:textId="0C93C311" w:rsidR="006E72B0" w:rsidRPr="00B954AD" w:rsidRDefault="00B954AD" w:rsidP="006E6E5B">
      <w:pPr>
        <w:jc w:val="both"/>
        <w:rPr>
          <w:lang w:val="en-GB"/>
        </w:rPr>
      </w:pPr>
      <w:proofErr w:type="spellStart"/>
      <w:r w:rsidRPr="00B954AD">
        <w:rPr>
          <w:lang w:val="en-GB"/>
        </w:rPr>
        <w:t>Rainplot</w:t>
      </w:r>
      <w:proofErr w:type="spellEnd"/>
      <w:r w:rsidRPr="00B954AD">
        <w:rPr>
          <w:lang w:val="en-GB"/>
        </w:rPr>
        <w:t xml:space="preserve"> di </w:t>
      </w:r>
      <w:proofErr w:type="spellStart"/>
      <w:r w:rsidRPr="00B954AD">
        <w:rPr>
          <w:lang w:val="en-GB"/>
        </w:rPr>
        <w:t>questo</w:t>
      </w:r>
      <w:proofErr w:type="spellEnd"/>
      <w:r w:rsidRPr="00B954AD">
        <w:rPr>
          <w:lang w:val="en-GB"/>
        </w:rPr>
        <w:t xml:space="preserve"> </w:t>
      </w:r>
      <w:proofErr w:type="spellStart"/>
      <w:r w:rsidRPr="00B954AD">
        <w:rPr>
          <w:lang w:val="en-GB"/>
        </w:rPr>
        <w:t>riferito</w:t>
      </w:r>
      <w:proofErr w:type="spellEnd"/>
      <w:r w:rsidRPr="00B954AD">
        <w:rPr>
          <w:lang w:val="en-GB"/>
        </w:rPr>
        <w:t xml:space="preserve"> a “bill ratios of brush-tailed penguins”: https://www.cedricscherer.com/2021/06/06/visualizing-distributions-with-raincloud-plots-and-how-to-create-them-with-ggplot2/ </w:t>
      </w:r>
      <w:proofErr w:type="spellStart"/>
      <w:r w:rsidRPr="00B954AD">
        <w:rPr>
          <w:lang w:val="en-GB"/>
        </w:rPr>
        <w:t>c’è</w:t>
      </w:r>
      <w:proofErr w:type="spellEnd"/>
      <w:r w:rsidRPr="00B954AD">
        <w:rPr>
          <w:lang w:val="en-GB"/>
        </w:rPr>
        <w:t xml:space="preserve"> </w:t>
      </w:r>
      <w:proofErr w:type="spellStart"/>
      <w:r w:rsidRPr="00B954AD">
        <w:rPr>
          <w:lang w:val="en-GB"/>
        </w:rPr>
        <w:t>anche</w:t>
      </w:r>
      <w:proofErr w:type="spellEnd"/>
      <w:r w:rsidRPr="00B954AD">
        <w:rPr>
          <w:lang w:val="en-GB"/>
        </w:rPr>
        <w:t xml:space="preserve"> il </w:t>
      </w:r>
      <w:proofErr w:type="spellStart"/>
      <w:r w:rsidRPr="00B954AD">
        <w:rPr>
          <w:lang w:val="en-GB"/>
        </w:rPr>
        <w:t>codice</w:t>
      </w:r>
      <w:proofErr w:type="spellEnd"/>
      <w:r w:rsidRPr="00B954AD">
        <w:rPr>
          <w:lang w:val="en-GB"/>
        </w:rPr>
        <w:t xml:space="preserve"> r</w:t>
      </w:r>
    </w:p>
    <w:p w14:paraId="19370D41" w14:textId="77777777" w:rsidR="00B954AD" w:rsidRPr="00B954AD" w:rsidRDefault="00B954AD" w:rsidP="006E6E5B">
      <w:pPr>
        <w:jc w:val="both"/>
        <w:rPr>
          <w:lang w:val="en-GB"/>
        </w:rPr>
      </w:pPr>
    </w:p>
    <w:p w14:paraId="28EFBFDD" w14:textId="06855C39" w:rsidR="00B954AD" w:rsidRDefault="0082623F" w:rsidP="006E6E5B">
      <w:pPr>
        <w:jc w:val="both"/>
      </w:pPr>
      <w:r w:rsidRPr="0082623F">
        <w:t>Ti mando il pdf d</w:t>
      </w:r>
      <w:r>
        <w:t xml:space="preserve">a cui prendere l’idea della figura numero 7. </w:t>
      </w:r>
    </w:p>
    <w:p w14:paraId="67995A7C" w14:textId="77777777" w:rsidR="007B7CE7" w:rsidRPr="0082623F" w:rsidRDefault="007B7CE7" w:rsidP="006E6E5B">
      <w:pPr>
        <w:jc w:val="both"/>
      </w:pPr>
    </w:p>
    <w:p w14:paraId="2783B6DC" w14:textId="1AB2F267" w:rsidR="00BE44ED" w:rsidRPr="001034AD" w:rsidRDefault="00BE44ED" w:rsidP="006E6E5B">
      <w:pPr>
        <w:jc w:val="both"/>
        <w:rPr>
          <w:lang w:val="en-GB"/>
        </w:rPr>
      </w:pPr>
      <w:r w:rsidRPr="001034AD">
        <w:rPr>
          <w:lang w:val="en-GB"/>
        </w:rPr>
        <w:t>########################################################</w:t>
      </w:r>
    </w:p>
    <w:p w14:paraId="452721A3" w14:textId="65944FCA" w:rsidR="00BE44ED" w:rsidRDefault="001034AD" w:rsidP="006E6E5B">
      <w:pPr>
        <w:jc w:val="both"/>
        <w:rPr>
          <w:lang w:val="en-GB"/>
        </w:rPr>
      </w:pPr>
      <w:r w:rsidRPr="001034AD">
        <w:rPr>
          <w:lang w:val="en-GB"/>
        </w:rPr>
        <w:t xml:space="preserve">Paper liked by </w:t>
      </w:r>
      <w:proofErr w:type="spellStart"/>
      <w:r w:rsidRPr="001034AD">
        <w:rPr>
          <w:lang w:val="en-GB"/>
        </w:rPr>
        <w:t>wagenmakers</w:t>
      </w:r>
      <w:proofErr w:type="spellEnd"/>
      <w:r w:rsidRPr="001034AD">
        <w:rPr>
          <w:lang w:val="en-GB"/>
        </w:rPr>
        <w:t xml:space="preserve">: </w:t>
      </w:r>
      <w:hyperlink r:id="rId6" w:history="1">
        <w:r w:rsidR="006E6E5B" w:rsidRPr="00392180">
          <w:rPr>
            <w:rStyle w:val="Collegamentoipertestuale"/>
            <w:lang w:val="en-GB"/>
          </w:rPr>
          <w:t>https://www.linkedin.com/posts/franti%C5%A1ek-barto%C5%A1-50249b192_a-recently-published-meta-analysis-in-nature-activity-7331048879452258304-ZPDN</w:t>
        </w:r>
      </w:hyperlink>
    </w:p>
    <w:p w14:paraId="28A50194" w14:textId="77777777" w:rsidR="006E6E5B" w:rsidRDefault="006E6E5B" w:rsidP="006E6E5B">
      <w:pPr>
        <w:jc w:val="both"/>
        <w:rPr>
          <w:lang w:val="en-GB"/>
        </w:rPr>
      </w:pPr>
    </w:p>
    <w:p w14:paraId="154356A9" w14:textId="77777777" w:rsidR="006E6E5B" w:rsidRDefault="006E6E5B" w:rsidP="006E6E5B">
      <w:pPr>
        <w:jc w:val="both"/>
        <w:rPr>
          <w:lang w:val="en-GB"/>
        </w:rPr>
      </w:pPr>
    </w:p>
    <w:p w14:paraId="0378D8D0" w14:textId="082EB8B5" w:rsidR="006E6E5B" w:rsidRDefault="006E6E5B" w:rsidP="006E6E5B">
      <w:pPr>
        <w:jc w:val="both"/>
      </w:pPr>
      <w:proofErr w:type="spellStart"/>
      <w:r w:rsidRPr="006E6E5B">
        <w:t>Funnel</w:t>
      </w:r>
      <w:proofErr w:type="spellEnd"/>
      <w:r w:rsidRPr="006E6E5B">
        <w:t xml:space="preserve"> plots si usano p</w:t>
      </w:r>
      <w:r>
        <w:t xml:space="preserve">er mettere in evidenza il </w:t>
      </w:r>
      <w:proofErr w:type="spellStart"/>
      <w:r>
        <w:t>pubblication</w:t>
      </w:r>
      <w:proofErr w:type="spellEnd"/>
      <w:r>
        <w:t xml:space="preserve"> bias</w:t>
      </w:r>
    </w:p>
    <w:p w14:paraId="4446BA71" w14:textId="686B4708" w:rsidR="00DF4FA9" w:rsidRDefault="006E6E5B" w:rsidP="006E6E5B">
      <w:pPr>
        <w:jc w:val="both"/>
      </w:pPr>
      <w:r>
        <w:t xml:space="preserve">Studio di </w:t>
      </w:r>
      <w:proofErr w:type="spellStart"/>
      <w:r>
        <w:t>Mesquida</w:t>
      </w:r>
      <w:proofErr w:type="spellEnd"/>
      <w:r>
        <w:t xml:space="preserve"> et al (2022) tratta del </w:t>
      </w:r>
      <w:proofErr w:type="spellStart"/>
      <w:r>
        <w:t>pubblication</w:t>
      </w:r>
      <w:proofErr w:type="spellEnd"/>
      <w:r>
        <w:t xml:space="preserve"> bias come una delle cause di risultati </w:t>
      </w:r>
      <w:proofErr w:type="spellStart"/>
      <w:r>
        <w:t>sminchiati</w:t>
      </w:r>
      <w:proofErr w:type="spellEnd"/>
      <w:r>
        <w:t xml:space="preserve"> in psicologia dello sport. Quindi simuliamo i dati </w:t>
      </w:r>
      <w:r w:rsidR="00DF4FA9">
        <w:t xml:space="preserve">dei due gruppi (con e senza </w:t>
      </w:r>
      <w:proofErr w:type="spellStart"/>
      <w:r w:rsidR="00DF4FA9">
        <w:t>pubblication</w:t>
      </w:r>
      <w:proofErr w:type="spellEnd"/>
      <w:r w:rsidR="00DF4FA9">
        <w:t xml:space="preserve"> bias), questi dati riflettono quello che mi aspetterei di vedere se avessi sottomano effettivamente i dati di cui parlano nel paper </w:t>
      </w:r>
      <w:r>
        <w:t xml:space="preserve">nella sezione dedicata </w:t>
      </w:r>
      <w:r w:rsidR="00DF4FA9">
        <w:t xml:space="preserve">al </w:t>
      </w:r>
      <w:proofErr w:type="spellStart"/>
      <w:r w:rsidR="00DF4FA9">
        <w:t>pubblication</w:t>
      </w:r>
      <w:proofErr w:type="spellEnd"/>
      <w:r w:rsidR="00DF4FA9">
        <w:t xml:space="preserve"> bias</w:t>
      </w:r>
      <w:r>
        <w:t xml:space="preserve"> e facciamo un </w:t>
      </w:r>
      <w:proofErr w:type="spellStart"/>
      <w:r>
        <w:t>funnel</w:t>
      </w:r>
      <w:proofErr w:type="spellEnd"/>
      <w:r>
        <w:t xml:space="preserve"> plot</w:t>
      </w:r>
      <w:r w:rsidR="001942D1">
        <w:t xml:space="preserve">. </w:t>
      </w:r>
    </w:p>
    <w:p w14:paraId="16FDCA3C" w14:textId="5B6C5BB7" w:rsidR="006E6E5B" w:rsidRPr="006E6E5B" w:rsidRDefault="001942D1" w:rsidP="006E6E5B">
      <w:pPr>
        <w:jc w:val="both"/>
      </w:pPr>
      <w:r>
        <w:t xml:space="preserve">Si porta </w:t>
      </w:r>
      <w:proofErr w:type="spellStart"/>
      <w:r>
        <w:t>effect</w:t>
      </w:r>
      <w:proofErr w:type="spellEnd"/>
      <w:r>
        <w:t xml:space="preserve"> size in termini di </w:t>
      </w:r>
      <w:proofErr w:type="spellStart"/>
      <w:r>
        <w:t>cohen’s</w:t>
      </w:r>
      <w:proofErr w:type="spellEnd"/>
      <w:r>
        <w:t xml:space="preserve"> d e lo standard </w:t>
      </w:r>
      <w:proofErr w:type="spellStart"/>
      <w:r>
        <w:t>error</w:t>
      </w:r>
      <w:proofErr w:type="spellEnd"/>
      <w:r>
        <w:t xml:space="preserve">. </w:t>
      </w:r>
      <w:r w:rsidR="009B1826">
        <w:t>Il valore del plot è far vedere</w:t>
      </w:r>
      <w:r>
        <w:t xml:space="preserve"> bene quello di cui parlano del paper ovvero </w:t>
      </w:r>
      <w:r w:rsidR="009B1826">
        <w:t xml:space="preserve">la </w:t>
      </w:r>
      <w:r>
        <w:t>conseguenz</w:t>
      </w:r>
      <w:r w:rsidR="009B1826">
        <w:t xml:space="preserve">a </w:t>
      </w:r>
      <w:r>
        <w:t xml:space="preserve">(a livello di distribuzione degli </w:t>
      </w:r>
      <w:proofErr w:type="spellStart"/>
      <w:r>
        <w:t>effect</w:t>
      </w:r>
      <w:proofErr w:type="spellEnd"/>
      <w:r>
        <w:t xml:space="preserve"> size dei vari studi) </w:t>
      </w:r>
      <w:r w:rsidR="009B1826">
        <w:t>di questo bias</w:t>
      </w:r>
      <w:r>
        <w:t xml:space="preserve"> nella letteratura </w:t>
      </w:r>
    </w:p>
    <w:p w14:paraId="7B74B973" w14:textId="77777777" w:rsidR="001E7FAD" w:rsidRPr="001E7FAD" w:rsidRDefault="001E7FAD" w:rsidP="001E7FAD">
      <w:pPr>
        <w:jc w:val="both"/>
        <w:rPr>
          <w:b/>
          <w:bCs/>
        </w:rPr>
      </w:pPr>
      <w:r w:rsidRPr="001E7FAD">
        <w:rPr>
          <w:rFonts w:ascii="Segoe UI Emoji" w:hAnsi="Segoe UI Emoji" w:cs="Segoe UI Emoji"/>
          <w:b/>
          <w:bCs/>
        </w:rPr>
        <w:t>🎯</w:t>
      </w:r>
      <w:r w:rsidRPr="001E7FAD">
        <w:rPr>
          <w:b/>
          <w:bCs/>
        </w:rPr>
        <w:t xml:space="preserve"> Obiettivo</w:t>
      </w:r>
    </w:p>
    <w:p w14:paraId="47FB6A29" w14:textId="77777777" w:rsidR="001E7FAD" w:rsidRPr="001E7FAD" w:rsidRDefault="001E7FAD" w:rsidP="001E7FAD">
      <w:pPr>
        <w:jc w:val="both"/>
      </w:pPr>
      <w:r w:rsidRPr="001E7FAD">
        <w:t>Simulare un dataset realistico per due gruppi:</w:t>
      </w:r>
    </w:p>
    <w:p w14:paraId="13248AA1" w14:textId="77777777" w:rsidR="001E7FAD" w:rsidRPr="001E7FAD" w:rsidRDefault="001E7FAD" w:rsidP="001E7FAD">
      <w:pPr>
        <w:numPr>
          <w:ilvl w:val="0"/>
          <w:numId w:val="1"/>
        </w:numPr>
        <w:jc w:val="both"/>
      </w:pPr>
      <w:proofErr w:type="spellStart"/>
      <w:r w:rsidRPr="001E7FAD">
        <w:t>with_publication_bias</w:t>
      </w:r>
      <w:proofErr w:type="spellEnd"/>
      <w:r w:rsidRPr="001E7FAD">
        <w:t xml:space="preserve">: studi pubblicati </w:t>
      </w:r>
      <w:r w:rsidRPr="001E7FAD">
        <w:rPr>
          <w:b/>
          <w:bCs/>
        </w:rPr>
        <w:t>solo se l'effetto è grande/significativo</w:t>
      </w:r>
    </w:p>
    <w:p w14:paraId="7BE6ECE5" w14:textId="77777777" w:rsidR="001E7FAD" w:rsidRPr="001E7FAD" w:rsidRDefault="001E7FAD" w:rsidP="001E7FAD">
      <w:pPr>
        <w:numPr>
          <w:ilvl w:val="0"/>
          <w:numId w:val="1"/>
        </w:numPr>
        <w:jc w:val="both"/>
      </w:pPr>
      <w:proofErr w:type="spellStart"/>
      <w:r w:rsidRPr="001E7FAD">
        <w:t>without_publication_bias</w:t>
      </w:r>
      <w:proofErr w:type="spellEnd"/>
      <w:r w:rsidRPr="001E7FAD">
        <w:t xml:space="preserve">: studi inclusi </w:t>
      </w:r>
      <w:r w:rsidRPr="001E7FAD">
        <w:rPr>
          <w:b/>
          <w:bCs/>
        </w:rPr>
        <w:t>anche se l’effetto è piccolo o nullo</w:t>
      </w:r>
    </w:p>
    <w:p w14:paraId="651B060C" w14:textId="77777777" w:rsidR="001E7FAD" w:rsidRPr="001E7FAD" w:rsidRDefault="001E7FAD" w:rsidP="001E7FAD">
      <w:pPr>
        <w:jc w:val="both"/>
      </w:pPr>
      <w:r w:rsidRPr="001E7FAD">
        <w:t>L’output deve includere:</w:t>
      </w:r>
    </w:p>
    <w:p w14:paraId="58C3FA1C" w14:textId="77777777" w:rsidR="001E7FAD" w:rsidRPr="001E7FAD" w:rsidRDefault="001E7FAD" w:rsidP="001E7FAD">
      <w:pPr>
        <w:numPr>
          <w:ilvl w:val="0"/>
          <w:numId w:val="2"/>
        </w:numPr>
        <w:jc w:val="both"/>
      </w:pPr>
      <w:r w:rsidRPr="001E7FAD">
        <w:t>l’</w:t>
      </w:r>
      <w:proofErr w:type="spellStart"/>
      <w:r w:rsidRPr="001E7FAD">
        <w:rPr>
          <w:b/>
          <w:bCs/>
        </w:rPr>
        <w:t>effect</w:t>
      </w:r>
      <w:proofErr w:type="spellEnd"/>
      <w:r w:rsidRPr="001E7FAD">
        <w:rPr>
          <w:b/>
          <w:bCs/>
        </w:rPr>
        <w:t xml:space="preserve"> size</w:t>
      </w:r>
      <w:r w:rsidRPr="001E7FAD">
        <w:t xml:space="preserve"> (</w:t>
      </w:r>
      <w:proofErr w:type="spellStart"/>
      <w:r w:rsidRPr="001E7FAD">
        <w:t>Cohen's</w:t>
      </w:r>
      <w:proofErr w:type="spellEnd"/>
      <w:r w:rsidRPr="001E7FAD">
        <w:t xml:space="preserve"> d)</w:t>
      </w:r>
    </w:p>
    <w:p w14:paraId="715EF8C2" w14:textId="77777777" w:rsidR="001E7FAD" w:rsidRPr="001E7FAD" w:rsidRDefault="001E7FAD" w:rsidP="001E7FAD">
      <w:pPr>
        <w:numPr>
          <w:ilvl w:val="0"/>
          <w:numId w:val="2"/>
        </w:numPr>
        <w:jc w:val="both"/>
      </w:pPr>
      <w:r w:rsidRPr="001E7FAD">
        <w:t xml:space="preserve">il relativo </w:t>
      </w:r>
      <w:r w:rsidRPr="001E7FAD">
        <w:rPr>
          <w:b/>
          <w:bCs/>
        </w:rPr>
        <w:t xml:space="preserve">standard </w:t>
      </w:r>
      <w:proofErr w:type="spellStart"/>
      <w:r w:rsidRPr="001E7FAD">
        <w:rPr>
          <w:b/>
          <w:bCs/>
        </w:rPr>
        <w:t>error</w:t>
      </w:r>
      <w:proofErr w:type="spellEnd"/>
      <w:r w:rsidRPr="001E7FAD">
        <w:t xml:space="preserve"> (da usare sull’asse Y nel </w:t>
      </w:r>
      <w:proofErr w:type="spellStart"/>
      <w:r w:rsidRPr="001E7FAD">
        <w:t>funnel</w:t>
      </w:r>
      <w:proofErr w:type="spellEnd"/>
      <w:r w:rsidRPr="001E7FAD">
        <w:t xml:space="preserve"> plot di JASP)</w:t>
      </w:r>
    </w:p>
    <w:p w14:paraId="637A1C97" w14:textId="77777777" w:rsidR="001E7FAD" w:rsidRPr="001E7FAD" w:rsidRDefault="001E7FAD" w:rsidP="001E7FAD">
      <w:pPr>
        <w:jc w:val="both"/>
      </w:pPr>
      <w:r w:rsidRPr="001E7FAD">
        <w:pict w14:anchorId="1A2F255B">
          <v:rect id="_x0000_i1043" style="width:0;height:1.5pt" o:hralign="center" o:hrstd="t" o:hr="t" fillcolor="#a0a0a0" stroked="f"/>
        </w:pict>
      </w:r>
    </w:p>
    <w:p w14:paraId="5EA7BF45" w14:textId="77777777" w:rsidR="001E7FAD" w:rsidRPr="001E7FAD" w:rsidRDefault="001E7FAD" w:rsidP="001E7FAD">
      <w:pPr>
        <w:jc w:val="both"/>
        <w:rPr>
          <w:b/>
          <w:bCs/>
        </w:rPr>
      </w:pPr>
      <w:r w:rsidRPr="001E7FAD">
        <w:rPr>
          <w:rFonts w:ascii="Segoe UI Emoji" w:hAnsi="Segoe UI Emoji" w:cs="Segoe UI Emoji"/>
          <w:b/>
          <w:bCs/>
        </w:rPr>
        <w:t>📌</w:t>
      </w:r>
      <w:r w:rsidRPr="001E7FAD">
        <w:rPr>
          <w:b/>
          <w:bCs/>
        </w:rPr>
        <w:t xml:space="preserve"> Riferimenti al paper</w:t>
      </w:r>
    </w:p>
    <w:p w14:paraId="6461A1EA" w14:textId="77777777" w:rsidR="001E7FAD" w:rsidRPr="001E7FAD" w:rsidRDefault="001E7FAD" w:rsidP="001E7FAD">
      <w:pPr>
        <w:jc w:val="both"/>
      </w:pPr>
      <w:r w:rsidRPr="001E7FAD">
        <w:lastRenderedPageBreak/>
        <w:t>Dal paper emergono diversi punti chiave (soprattutto nelle sezioni 2.1 e 2.2) che giustificano la struttura della simulazione:</w:t>
      </w:r>
    </w:p>
    <w:p w14:paraId="108D84C6" w14:textId="77777777" w:rsidR="001E7FAD" w:rsidRPr="001E7FAD" w:rsidRDefault="001E7FAD" w:rsidP="001E7FAD">
      <w:pPr>
        <w:jc w:val="both"/>
        <w:rPr>
          <w:b/>
          <w:bCs/>
        </w:rPr>
      </w:pPr>
      <w:r w:rsidRPr="001E7FAD">
        <w:rPr>
          <w:b/>
          <w:bCs/>
        </w:rPr>
        <w:t xml:space="preserve">1. </w:t>
      </w:r>
      <w:proofErr w:type="spellStart"/>
      <w:r w:rsidRPr="001E7FAD">
        <w:rPr>
          <w:b/>
          <w:bCs/>
        </w:rPr>
        <w:t>Publication</w:t>
      </w:r>
      <w:proofErr w:type="spellEnd"/>
      <w:r w:rsidRPr="001E7FAD">
        <w:rPr>
          <w:b/>
          <w:bCs/>
        </w:rPr>
        <w:t xml:space="preserve"> bias porta alla selezione di risultati significativi</w:t>
      </w:r>
    </w:p>
    <w:p w14:paraId="202B4F96" w14:textId="77777777" w:rsidR="001E7FAD" w:rsidRPr="001E7FAD" w:rsidRDefault="001E7FAD" w:rsidP="001E7FAD">
      <w:pPr>
        <w:numPr>
          <w:ilvl w:val="0"/>
          <w:numId w:val="3"/>
        </w:numPr>
        <w:jc w:val="both"/>
      </w:pPr>
      <w:r w:rsidRPr="001E7FAD">
        <w:t xml:space="preserve">Vedi p.4–5: «In presenza di </w:t>
      </w:r>
      <w:proofErr w:type="spellStart"/>
      <w:r w:rsidRPr="001E7FAD">
        <w:t>publication</w:t>
      </w:r>
      <w:proofErr w:type="spellEnd"/>
      <w:r w:rsidRPr="001E7FAD">
        <w:t xml:space="preserve"> bias, vengono pubblicati soprattutto studi con p &lt; .05 e/o con </w:t>
      </w:r>
      <w:proofErr w:type="spellStart"/>
      <w:r w:rsidRPr="001E7FAD">
        <w:t>effet</w:t>
      </w:r>
      <w:proofErr w:type="spellEnd"/>
      <w:r w:rsidRPr="001E7FAD">
        <w:t xml:space="preserve"> size gonfiati.»</w:t>
      </w:r>
    </w:p>
    <w:p w14:paraId="3898F50D" w14:textId="77777777" w:rsidR="001E7FAD" w:rsidRPr="001E7FAD" w:rsidRDefault="001E7FAD" w:rsidP="001E7FAD">
      <w:pPr>
        <w:jc w:val="both"/>
        <w:rPr>
          <w:b/>
          <w:bCs/>
        </w:rPr>
      </w:pPr>
      <w:r w:rsidRPr="001E7FAD">
        <w:rPr>
          <w:b/>
          <w:bCs/>
        </w:rPr>
        <w:t xml:space="preserve">2. Gli </w:t>
      </w:r>
      <w:proofErr w:type="spellStart"/>
      <w:r w:rsidRPr="001E7FAD">
        <w:rPr>
          <w:b/>
          <w:bCs/>
        </w:rPr>
        <w:t>effect</w:t>
      </w:r>
      <w:proofErr w:type="spellEnd"/>
      <w:r w:rsidRPr="001E7FAD">
        <w:rPr>
          <w:b/>
          <w:bCs/>
        </w:rPr>
        <w:t xml:space="preserve"> size pubblicati sono spesso sovrastimati</w:t>
      </w:r>
    </w:p>
    <w:p w14:paraId="5EFDB91B" w14:textId="77777777" w:rsidR="001E7FAD" w:rsidRPr="001E7FAD" w:rsidRDefault="001E7FAD" w:rsidP="001E7FAD">
      <w:pPr>
        <w:numPr>
          <w:ilvl w:val="0"/>
          <w:numId w:val="4"/>
        </w:numPr>
        <w:jc w:val="both"/>
      </w:pPr>
      <w:r w:rsidRPr="001E7FAD">
        <w:t>Vedi p.7–8: «Effetti riportati in studi piccoli e pubblicati sono spesso più grandi di quelli reali.»</w:t>
      </w:r>
    </w:p>
    <w:p w14:paraId="46B3224A" w14:textId="77777777" w:rsidR="001E7FAD" w:rsidRPr="001E7FAD" w:rsidRDefault="001E7FAD" w:rsidP="001E7FAD">
      <w:pPr>
        <w:jc w:val="both"/>
        <w:rPr>
          <w:b/>
          <w:bCs/>
        </w:rPr>
      </w:pPr>
      <w:r w:rsidRPr="001E7FAD">
        <w:rPr>
          <w:b/>
          <w:bCs/>
        </w:rPr>
        <w:t>3. Studi senza bias includerebbero anche effetti piccoli o nulli</w:t>
      </w:r>
    </w:p>
    <w:p w14:paraId="613756C9" w14:textId="77777777" w:rsidR="001E7FAD" w:rsidRPr="001E7FAD" w:rsidRDefault="001E7FAD" w:rsidP="001E7FAD">
      <w:pPr>
        <w:numPr>
          <w:ilvl w:val="0"/>
          <w:numId w:val="5"/>
        </w:numPr>
        <w:jc w:val="both"/>
      </w:pPr>
      <w:r w:rsidRPr="001E7FAD">
        <w:t xml:space="preserve">Vedi p.9–10: «Una letteratura senza </w:t>
      </w:r>
      <w:proofErr w:type="spellStart"/>
      <w:r w:rsidRPr="001E7FAD">
        <w:t>publication</w:t>
      </w:r>
      <w:proofErr w:type="spellEnd"/>
      <w:r w:rsidRPr="001E7FAD">
        <w:t xml:space="preserve"> bias include anche risultati nulli e con effetti piccoli, migliorando la stima aggregata.»</w:t>
      </w:r>
    </w:p>
    <w:p w14:paraId="2309380F" w14:textId="77777777" w:rsidR="001E7FAD" w:rsidRPr="001E7FAD" w:rsidRDefault="001E7FAD" w:rsidP="001E7FAD">
      <w:pPr>
        <w:jc w:val="both"/>
      </w:pPr>
      <w:r w:rsidRPr="001E7FAD">
        <w:pict w14:anchorId="1DB8DF84">
          <v:rect id="_x0000_i1044" style="width:0;height:1.5pt" o:hralign="center" o:hrstd="t" o:hr="t" fillcolor="#a0a0a0" stroked="f"/>
        </w:pict>
      </w:r>
    </w:p>
    <w:p w14:paraId="33B86587" w14:textId="77777777" w:rsidR="001E7FAD" w:rsidRPr="001E7FAD" w:rsidRDefault="001E7FAD" w:rsidP="001E7FAD">
      <w:pPr>
        <w:jc w:val="both"/>
        <w:rPr>
          <w:b/>
          <w:bCs/>
        </w:rPr>
      </w:pPr>
      <w:r w:rsidRPr="001E7FAD">
        <w:rPr>
          <w:rFonts w:ascii="Segoe UI Emoji" w:hAnsi="Segoe UI Emoji" w:cs="Segoe UI Emoji"/>
          <w:b/>
          <w:bCs/>
        </w:rPr>
        <w:t>⚙️</w:t>
      </w:r>
      <w:r w:rsidRPr="001E7FAD">
        <w:rPr>
          <w:b/>
          <w:bCs/>
        </w:rPr>
        <w:t xml:space="preserve"> Come ho simulato i due gruppi</w:t>
      </w:r>
    </w:p>
    <w:p w14:paraId="441BA9DC" w14:textId="77777777" w:rsidR="001E7FAD" w:rsidRPr="001E7FAD" w:rsidRDefault="001E7FAD" w:rsidP="001E7FAD">
      <w:pPr>
        <w:jc w:val="both"/>
        <w:rPr>
          <w:b/>
          <w:bCs/>
        </w:rPr>
      </w:pPr>
      <w:r w:rsidRPr="001E7FAD">
        <w:rPr>
          <w:rFonts w:ascii="Segoe UI Emoji" w:hAnsi="Segoe UI Emoji" w:cs="Segoe UI Emoji"/>
          <w:b/>
          <w:bCs/>
        </w:rPr>
        <w:t>🔹</w:t>
      </w:r>
      <w:r w:rsidRPr="001E7FAD">
        <w:rPr>
          <w:b/>
          <w:bCs/>
        </w:rPr>
        <w:t xml:space="preserve"> 1. Gruppo con </w:t>
      </w:r>
      <w:proofErr w:type="spellStart"/>
      <w:r w:rsidRPr="001E7FAD">
        <w:rPr>
          <w:b/>
          <w:bCs/>
        </w:rPr>
        <w:t>publication</w:t>
      </w:r>
      <w:proofErr w:type="spellEnd"/>
      <w:r w:rsidRPr="001E7FAD">
        <w:rPr>
          <w:b/>
          <w:bCs/>
        </w:rPr>
        <w:t xml:space="preserve"> bias (</w:t>
      </w:r>
      <w:proofErr w:type="spellStart"/>
      <w:r w:rsidRPr="001E7FAD">
        <w:rPr>
          <w:b/>
          <w:bCs/>
        </w:rPr>
        <w:t>with_publication_bias</w:t>
      </w:r>
      <w:proofErr w:type="spellEnd"/>
      <w:r w:rsidRPr="001E7FAD">
        <w:rPr>
          <w:b/>
          <w:bCs/>
        </w:rPr>
        <w:t>)</w:t>
      </w:r>
    </w:p>
    <w:p w14:paraId="74503123" w14:textId="77777777" w:rsidR="001E7FAD" w:rsidRPr="001E7FAD" w:rsidRDefault="001E7FAD" w:rsidP="001E7FAD">
      <w:pPr>
        <w:numPr>
          <w:ilvl w:val="0"/>
          <w:numId w:val="6"/>
        </w:numPr>
        <w:jc w:val="both"/>
      </w:pPr>
      <w:r w:rsidRPr="001E7FAD">
        <w:t xml:space="preserve">Ho simulato </w:t>
      </w:r>
      <w:r w:rsidRPr="001E7FAD">
        <w:rPr>
          <w:b/>
          <w:bCs/>
        </w:rPr>
        <w:t>200 studi</w:t>
      </w:r>
    </w:p>
    <w:p w14:paraId="437A1236" w14:textId="77777777" w:rsidR="001E7FAD" w:rsidRPr="001E7FAD" w:rsidRDefault="001E7FAD" w:rsidP="001E7FAD">
      <w:pPr>
        <w:numPr>
          <w:ilvl w:val="0"/>
          <w:numId w:val="6"/>
        </w:numPr>
        <w:jc w:val="both"/>
      </w:pPr>
      <w:r w:rsidRPr="001E7FAD">
        <w:t xml:space="preserve">Ho generato </w:t>
      </w:r>
      <w:proofErr w:type="spellStart"/>
      <w:r w:rsidRPr="001E7FAD">
        <w:t>effect</w:t>
      </w:r>
      <w:proofErr w:type="spellEnd"/>
      <w:r w:rsidRPr="001E7FAD">
        <w:t xml:space="preserve"> sizes da una distribuzione </w:t>
      </w:r>
      <w:r w:rsidRPr="001E7FAD">
        <w:rPr>
          <w:b/>
          <w:bCs/>
        </w:rPr>
        <w:t>centrata su d = 0.45</w:t>
      </w:r>
      <w:r w:rsidRPr="001E7FAD">
        <w:t xml:space="preserve"> con </w:t>
      </w:r>
      <w:r w:rsidRPr="001E7FAD">
        <w:rPr>
          <w:b/>
          <w:bCs/>
        </w:rPr>
        <w:t>deviazione standard 0.25</w:t>
      </w:r>
    </w:p>
    <w:p w14:paraId="3D197D41" w14:textId="77777777" w:rsidR="001E7FAD" w:rsidRPr="001E7FAD" w:rsidRDefault="001E7FAD" w:rsidP="001E7FAD">
      <w:pPr>
        <w:numPr>
          <w:ilvl w:val="1"/>
          <w:numId w:val="6"/>
        </w:numPr>
        <w:jc w:val="both"/>
      </w:pPr>
      <w:r w:rsidRPr="001E7FAD">
        <w:rPr>
          <w:rFonts w:ascii="Segoe UI Emoji" w:hAnsi="Segoe UI Emoji" w:cs="Segoe UI Emoji"/>
        </w:rPr>
        <w:t>👉</w:t>
      </w:r>
      <w:r w:rsidRPr="001E7FAD">
        <w:t xml:space="preserve"> questo simula </w:t>
      </w:r>
      <w:r w:rsidRPr="001E7FAD">
        <w:rPr>
          <w:b/>
          <w:bCs/>
        </w:rPr>
        <w:t>effetti gonfiati</w:t>
      </w:r>
      <w:r w:rsidRPr="001E7FAD">
        <w:t xml:space="preserve"> (come atteso in presenza di bias)</w:t>
      </w:r>
    </w:p>
    <w:p w14:paraId="15E70613" w14:textId="77777777" w:rsidR="001E7FAD" w:rsidRPr="001E7FAD" w:rsidRDefault="001E7FAD" w:rsidP="001E7FAD">
      <w:pPr>
        <w:numPr>
          <w:ilvl w:val="0"/>
          <w:numId w:val="6"/>
        </w:numPr>
        <w:jc w:val="both"/>
      </w:pPr>
      <w:r w:rsidRPr="001E7FAD">
        <w:t xml:space="preserve">Lo </w:t>
      </w:r>
      <w:r w:rsidRPr="001E7FAD">
        <w:rPr>
          <w:b/>
          <w:bCs/>
        </w:rPr>
        <w:t xml:space="preserve">standard </w:t>
      </w:r>
      <w:proofErr w:type="spellStart"/>
      <w:r w:rsidRPr="001E7FAD">
        <w:rPr>
          <w:b/>
          <w:bCs/>
        </w:rPr>
        <w:t>error</w:t>
      </w:r>
      <w:proofErr w:type="spellEnd"/>
      <w:r w:rsidRPr="001E7FAD">
        <w:t xml:space="preserve"> è variabile tra 0.08 e 0.20</w:t>
      </w:r>
    </w:p>
    <w:p w14:paraId="5AE0CA1D" w14:textId="77777777" w:rsidR="001E7FAD" w:rsidRPr="001E7FAD" w:rsidRDefault="001E7FAD" w:rsidP="001E7FAD">
      <w:pPr>
        <w:numPr>
          <w:ilvl w:val="1"/>
          <w:numId w:val="6"/>
        </w:numPr>
        <w:jc w:val="both"/>
      </w:pPr>
      <w:r w:rsidRPr="001E7FAD">
        <w:t>riflette studi di dimensioni diverse, con ampiezza modesta</w:t>
      </w:r>
    </w:p>
    <w:p w14:paraId="7CB691C0" w14:textId="77777777" w:rsidR="001E7FAD" w:rsidRPr="001E7FAD" w:rsidRDefault="001E7FAD" w:rsidP="001E7FAD">
      <w:pPr>
        <w:numPr>
          <w:ilvl w:val="1"/>
          <w:numId w:val="6"/>
        </w:numPr>
        <w:jc w:val="both"/>
      </w:pPr>
      <w:r w:rsidRPr="001E7FAD">
        <w:t>maggiore SE = meno precisione → funge da indicatore indiretto della dimensione del campione</w:t>
      </w:r>
    </w:p>
    <w:p w14:paraId="03025D14" w14:textId="77777777" w:rsidR="001E7FAD" w:rsidRPr="001E7FAD" w:rsidRDefault="001E7FAD" w:rsidP="001E7FAD">
      <w:pPr>
        <w:jc w:val="both"/>
        <w:rPr>
          <w:b/>
          <w:bCs/>
        </w:rPr>
      </w:pPr>
      <w:r w:rsidRPr="001E7FAD">
        <w:rPr>
          <w:rFonts w:ascii="Segoe UI Emoji" w:hAnsi="Segoe UI Emoji" w:cs="Segoe UI Emoji"/>
          <w:b/>
          <w:bCs/>
        </w:rPr>
        <w:t>🔹</w:t>
      </w:r>
      <w:r w:rsidRPr="001E7FAD">
        <w:rPr>
          <w:b/>
          <w:bCs/>
        </w:rPr>
        <w:t xml:space="preserve"> 2. Gruppo senza </w:t>
      </w:r>
      <w:proofErr w:type="spellStart"/>
      <w:r w:rsidRPr="001E7FAD">
        <w:rPr>
          <w:b/>
          <w:bCs/>
        </w:rPr>
        <w:t>publication</w:t>
      </w:r>
      <w:proofErr w:type="spellEnd"/>
      <w:r w:rsidRPr="001E7FAD">
        <w:rPr>
          <w:b/>
          <w:bCs/>
        </w:rPr>
        <w:t xml:space="preserve"> bias (</w:t>
      </w:r>
      <w:proofErr w:type="spellStart"/>
      <w:r w:rsidRPr="001E7FAD">
        <w:rPr>
          <w:b/>
          <w:bCs/>
        </w:rPr>
        <w:t>without_publication_bias</w:t>
      </w:r>
      <w:proofErr w:type="spellEnd"/>
      <w:r w:rsidRPr="001E7FAD">
        <w:rPr>
          <w:b/>
          <w:bCs/>
        </w:rPr>
        <w:t>)</w:t>
      </w:r>
    </w:p>
    <w:p w14:paraId="0CB97227" w14:textId="77777777" w:rsidR="001E7FAD" w:rsidRPr="001E7FAD" w:rsidRDefault="001E7FAD" w:rsidP="001E7FAD">
      <w:pPr>
        <w:numPr>
          <w:ilvl w:val="0"/>
          <w:numId w:val="7"/>
        </w:numPr>
        <w:jc w:val="both"/>
      </w:pPr>
      <w:r w:rsidRPr="001E7FAD">
        <w:t>Anche qui 200 studi</w:t>
      </w:r>
    </w:p>
    <w:p w14:paraId="415D0A40" w14:textId="77777777" w:rsidR="001E7FAD" w:rsidRPr="001E7FAD" w:rsidRDefault="001E7FAD" w:rsidP="001E7FAD">
      <w:pPr>
        <w:numPr>
          <w:ilvl w:val="0"/>
          <w:numId w:val="7"/>
        </w:numPr>
        <w:jc w:val="both"/>
      </w:pPr>
      <w:proofErr w:type="spellStart"/>
      <w:r w:rsidRPr="001E7FAD">
        <w:t>Effect</w:t>
      </w:r>
      <w:proofErr w:type="spellEnd"/>
      <w:r w:rsidRPr="001E7FAD">
        <w:t xml:space="preserve"> sizes simulati con </w:t>
      </w:r>
      <w:r w:rsidRPr="001E7FAD">
        <w:rPr>
          <w:b/>
          <w:bCs/>
        </w:rPr>
        <w:t>media d = 0.20</w:t>
      </w:r>
      <w:r w:rsidRPr="001E7FAD">
        <w:t>, SD = 0.15</w:t>
      </w:r>
    </w:p>
    <w:p w14:paraId="295F200B" w14:textId="77777777" w:rsidR="001E7FAD" w:rsidRPr="001E7FAD" w:rsidRDefault="001E7FAD" w:rsidP="001E7FAD">
      <w:pPr>
        <w:numPr>
          <w:ilvl w:val="1"/>
          <w:numId w:val="7"/>
        </w:numPr>
        <w:jc w:val="both"/>
      </w:pPr>
      <w:r w:rsidRPr="001E7FAD">
        <w:rPr>
          <w:rFonts w:ascii="Segoe UI Emoji" w:hAnsi="Segoe UI Emoji" w:cs="Segoe UI Emoji"/>
        </w:rPr>
        <w:t>👉</w:t>
      </w:r>
      <w:r w:rsidRPr="001E7FAD">
        <w:t xml:space="preserve"> più realistico, e include valori nulli o piccoli</w:t>
      </w:r>
    </w:p>
    <w:p w14:paraId="415D18A4" w14:textId="77777777" w:rsidR="001E7FAD" w:rsidRPr="001E7FAD" w:rsidRDefault="001E7FAD" w:rsidP="001E7FAD">
      <w:pPr>
        <w:numPr>
          <w:ilvl w:val="0"/>
          <w:numId w:val="7"/>
        </w:numPr>
        <w:jc w:val="both"/>
      </w:pPr>
      <w:r w:rsidRPr="001E7FAD">
        <w:t>SE anch’esso variabile tra 0.08 e 0.20</w:t>
      </w:r>
    </w:p>
    <w:p w14:paraId="2B8732D5" w14:textId="77777777" w:rsidR="001E7FAD" w:rsidRPr="001E7FAD" w:rsidRDefault="001E7FAD" w:rsidP="001E7FAD">
      <w:pPr>
        <w:numPr>
          <w:ilvl w:val="1"/>
          <w:numId w:val="7"/>
        </w:numPr>
        <w:jc w:val="both"/>
      </w:pPr>
      <w:r w:rsidRPr="001E7FAD">
        <w:t>ma distribuito in modo simile per confrontabilità</w:t>
      </w:r>
    </w:p>
    <w:p w14:paraId="7CB5D464" w14:textId="77777777" w:rsidR="001E7FAD" w:rsidRPr="001E7FAD" w:rsidRDefault="001E7FAD" w:rsidP="001E7FAD">
      <w:pPr>
        <w:jc w:val="both"/>
      </w:pPr>
      <w:r w:rsidRPr="001E7FAD">
        <w:pict w14:anchorId="58637B0E">
          <v:rect id="_x0000_i1045" style="width:0;height:1.5pt" o:hralign="center" o:hrstd="t" o:hr="t" fillcolor="#a0a0a0" stroked="f"/>
        </w:pict>
      </w:r>
    </w:p>
    <w:p w14:paraId="66A1F750" w14:textId="77777777" w:rsidR="001E7FAD" w:rsidRPr="001E7FAD" w:rsidRDefault="001E7FAD" w:rsidP="001E7FAD">
      <w:pPr>
        <w:jc w:val="both"/>
        <w:rPr>
          <w:b/>
          <w:bCs/>
        </w:rPr>
      </w:pPr>
      <w:r w:rsidRPr="001E7FAD">
        <w:rPr>
          <w:rFonts w:ascii="Segoe UI Emoji" w:hAnsi="Segoe UI Emoji" w:cs="Segoe UI Emoji"/>
          <w:b/>
          <w:bCs/>
        </w:rPr>
        <w:t>📉</w:t>
      </w:r>
      <w:r w:rsidRPr="001E7FAD">
        <w:rPr>
          <w:b/>
          <w:bCs/>
        </w:rPr>
        <w:t xml:space="preserve"> Risultato atteso nel </w:t>
      </w:r>
      <w:proofErr w:type="spellStart"/>
      <w:r w:rsidRPr="001E7FAD">
        <w:rPr>
          <w:b/>
          <w:bCs/>
        </w:rPr>
        <w:t>funnel</w:t>
      </w:r>
      <w:proofErr w:type="spellEnd"/>
      <w:r w:rsidRPr="001E7FAD">
        <w:rPr>
          <w:b/>
          <w:bCs/>
        </w:rPr>
        <w:t xml:space="preserve"> plot</w:t>
      </w:r>
    </w:p>
    <w:p w14:paraId="6E99A2FC" w14:textId="77777777" w:rsidR="001E7FAD" w:rsidRPr="001E7FAD" w:rsidRDefault="001E7FAD" w:rsidP="001E7FAD">
      <w:pPr>
        <w:jc w:val="both"/>
      </w:pPr>
      <w:r w:rsidRPr="001E7FAD">
        <w:t>In JASP, con:</w:t>
      </w:r>
    </w:p>
    <w:p w14:paraId="170E7F1B" w14:textId="77777777" w:rsidR="001E7FAD" w:rsidRPr="001E7FAD" w:rsidRDefault="001E7FAD" w:rsidP="001E7FAD">
      <w:pPr>
        <w:numPr>
          <w:ilvl w:val="0"/>
          <w:numId w:val="8"/>
        </w:numPr>
        <w:jc w:val="both"/>
      </w:pPr>
      <w:r w:rsidRPr="001E7FAD">
        <w:rPr>
          <w:b/>
          <w:bCs/>
        </w:rPr>
        <w:t xml:space="preserve">x = </w:t>
      </w:r>
      <w:proofErr w:type="spellStart"/>
      <w:r w:rsidRPr="001E7FAD">
        <w:rPr>
          <w:b/>
          <w:bCs/>
        </w:rPr>
        <w:t>effect</w:t>
      </w:r>
      <w:proofErr w:type="spellEnd"/>
      <w:r w:rsidRPr="001E7FAD">
        <w:rPr>
          <w:b/>
          <w:bCs/>
        </w:rPr>
        <w:t xml:space="preserve"> size</w:t>
      </w:r>
    </w:p>
    <w:p w14:paraId="222EF578" w14:textId="77777777" w:rsidR="001E7FAD" w:rsidRPr="001E7FAD" w:rsidRDefault="001E7FAD" w:rsidP="001E7FAD">
      <w:pPr>
        <w:numPr>
          <w:ilvl w:val="0"/>
          <w:numId w:val="8"/>
        </w:numPr>
        <w:jc w:val="both"/>
      </w:pPr>
      <w:r w:rsidRPr="001E7FAD">
        <w:rPr>
          <w:b/>
          <w:bCs/>
        </w:rPr>
        <w:t xml:space="preserve">y = standard </w:t>
      </w:r>
      <w:proofErr w:type="spellStart"/>
      <w:r w:rsidRPr="001E7FAD">
        <w:rPr>
          <w:b/>
          <w:bCs/>
        </w:rPr>
        <w:t>error</w:t>
      </w:r>
      <w:proofErr w:type="spellEnd"/>
    </w:p>
    <w:p w14:paraId="7E8BBB15" w14:textId="77777777" w:rsidR="001E7FAD" w:rsidRPr="001E7FAD" w:rsidRDefault="001E7FAD" w:rsidP="001E7FAD">
      <w:pPr>
        <w:jc w:val="both"/>
      </w:pPr>
      <w:r w:rsidRPr="001E7FAD">
        <w:t>Avrai: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1"/>
        <w:gridCol w:w="6963"/>
      </w:tblGrid>
      <w:tr w:rsidR="001E7FAD" w:rsidRPr="001E7FAD" w14:paraId="4C20A9A1" w14:textId="77777777" w:rsidTr="001E7FAD">
        <w:trPr>
          <w:tblHeader/>
          <w:tblCellSpacing w:w="15" w:type="dxa"/>
        </w:trPr>
        <w:tc>
          <w:tcPr>
            <w:tcW w:w="0" w:type="auto"/>
            <w:vAlign w:val="center"/>
            <w:hideMark/>
          </w:tcPr>
          <w:p w14:paraId="51950133" w14:textId="77777777" w:rsidR="001E7FAD" w:rsidRPr="001E7FAD" w:rsidRDefault="001E7FAD" w:rsidP="001E7FAD">
            <w:pPr>
              <w:jc w:val="both"/>
              <w:rPr>
                <w:b/>
                <w:bCs/>
              </w:rPr>
            </w:pPr>
            <w:r w:rsidRPr="001E7FAD">
              <w:rPr>
                <w:b/>
                <w:bCs/>
              </w:rPr>
              <w:lastRenderedPageBreak/>
              <w:t>Gruppo</w:t>
            </w:r>
          </w:p>
        </w:tc>
        <w:tc>
          <w:tcPr>
            <w:tcW w:w="0" w:type="auto"/>
            <w:vAlign w:val="center"/>
            <w:hideMark/>
          </w:tcPr>
          <w:p w14:paraId="5C5BE302" w14:textId="77777777" w:rsidR="001E7FAD" w:rsidRPr="001E7FAD" w:rsidRDefault="001E7FAD" w:rsidP="001E7FAD">
            <w:pPr>
              <w:jc w:val="both"/>
              <w:rPr>
                <w:b/>
                <w:bCs/>
              </w:rPr>
            </w:pPr>
            <w:r w:rsidRPr="001E7FAD">
              <w:rPr>
                <w:b/>
                <w:bCs/>
              </w:rPr>
              <w:t xml:space="preserve">Aspetto del </w:t>
            </w:r>
            <w:proofErr w:type="spellStart"/>
            <w:r w:rsidRPr="001E7FAD">
              <w:rPr>
                <w:b/>
                <w:bCs/>
              </w:rPr>
              <w:t>funnel</w:t>
            </w:r>
            <w:proofErr w:type="spellEnd"/>
            <w:r w:rsidRPr="001E7FAD">
              <w:rPr>
                <w:b/>
                <w:bCs/>
              </w:rPr>
              <w:t xml:space="preserve"> plot</w:t>
            </w:r>
          </w:p>
        </w:tc>
      </w:tr>
      <w:tr w:rsidR="001E7FAD" w:rsidRPr="001E7FAD" w14:paraId="0B6B0815" w14:textId="77777777" w:rsidTr="001E7FAD">
        <w:trPr>
          <w:tblCellSpacing w:w="15" w:type="dxa"/>
        </w:trPr>
        <w:tc>
          <w:tcPr>
            <w:tcW w:w="0" w:type="auto"/>
            <w:vAlign w:val="center"/>
            <w:hideMark/>
          </w:tcPr>
          <w:p w14:paraId="1C186087" w14:textId="77777777" w:rsidR="001E7FAD" w:rsidRPr="001E7FAD" w:rsidRDefault="001E7FAD" w:rsidP="001E7FAD">
            <w:pPr>
              <w:jc w:val="both"/>
            </w:pPr>
            <w:proofErr w:type="spellStart"/>
            <w:r w:rsidRPr="001E7FAD">
              <w:t>with_publication_bias</w:t>
            </w:r>
            <w:proofErr w:type="spellEnd"/>
          </w:p>
        </w:tc>
        <w:tc>
          <w:tcPr>
            <w:tcW w:w="0" w:type="auto"/>
            <w:vAlign w:val="center"/>
            <w:hideMark/>
          </w:tcPr>
          <w:p w14:paraId="6E3BE91E" w14:textId="77777777" w:rsidR="001E7FAD" w:rsidRPr="001E7FAD" w:rsidRDefault="001E7FAD" w:rsidP="001E7FAD">
            <w:pPr>
              <w:jc w:val="both"/>
            </w:pPr>
            <w:r w:rsidRPr="001E7FAD">
              <w:t>Asimmetrico: mancano i punti a sinistra (effetti piccoli o nulli)</w:t>
            </w:r>
          </w:p>
        </w:tc>
      </w:tr>
      <w:tr w:rsidR="001E7FAD" w:rsidRPr="001E7FAD" w14:paraId="59B07E2A" w14:textId="77777777" w:rsidTr="001E7FAD">
        <w:trPr>
          <w:tblCellSpacing w:w="15" w:type="dxa"/>
        </w:trPr>
        <w:tc>
          <w:tcPr>
            <w:tcW w:w="0" w:type="auto"/>
            <w:vAlign w:val="center"/>
            <w:hideMark/>
          </w:tcPr>
          <w:p w14:paraId="2421BB90" w14:textId="77777777" w:rsidR="001E7FAD" w:rsidRPr="001E7FAD" w:rsidRDefault="001E7FAD" w:rsidP="001E7FAD">
            <w:pPr>
              <w:jc w:val="both"/>
            </w:pPr>
            <w:proofErr w:type="spellStart"/>
            <w:r w:rsidRPr="001E7FAD">
              <w:t>without_publication_bias</w:t>
            </w:r>
            <w:proofErr w:type="spellEnd"/>
          </w:p>
        </w:tc>
        <w:tc>
          <w:tcPr>
            <w:tcW w:w="0" w:type="auto"/>
            <w:vAlign w:val="center"/>
            <w:hideMark/>
          </w:tcPr>
          <w:p w14:paraId="3D25440D" w14:textId="77777777" w:rsidR="001E7FAD" w:rsidRPr="001E7FAD" w:rsidRDefault="001E7FAD" w:rsidP="001E7FAD">
            <w:pPr>
              <w:jc w:val="both"/>
            </w:pPr>
            <w:r w:rsidRPr="001E7FAD">
              <w:t>Simmetrico: contiene studi con effetti sia piccoli che grandi, positivi e negativi</w:t>
            </w:r>
          </w:p>
        </w:tc>
      </w:tr>
    </w:tbl>
    <w:p w14:paraId="62E4EA1F" w14:textId="77777777" w:rsidR="001E7FAD" w:rsidRDefault="001E7FAD" w:rsidP="001E7FAD">
      <w:pPr>
        <w:jc w:val="both"/>
      </w:pPr>
      <w:r w:rsidRPr="001E7FAD">
        <w:rPr>
          <w:rFonts w:ascii="Segoe UI Emoji" w:hAnsi="Segoe UI Emoji" w:cs="Segoe UI Emoji"/>
        </w:rPr>
        <w:t>📌</w:t>
      </w:r>
      <w:r w:rsidRPr="001E7FAD">
        <w:t xml:space="preserve"> Questo è il classico segnale visivo di </w:t>
      </w:r>
      <w:proofErr w:type="spellStart"/>
      <w:r w:rsidRPr="001E7FAD">
        <w:t>publication</w:t>
      </w:r>
      <w:proofErr w:type="spellEnd"/>
      <w:r w:rsidRPr="001E7FAD">
        <w:t xml:space="preserve"> bias in meta-analisi.</w:t>
      </w:r>
    </w:p>
    <w:p w14:paraId="6CCE32B5" w14:textId="77777777" w:rsidR="007A0501" w:rsidRDefault="007A0501" w:rsidP="001E7FAD">
      <w:pPr>
        <w:jc w:val="both"/>
      </w:pPr>
    </w:p>
    <w:p w14:paraId="34B830B4" w14:textId="77777777" w:rsidR="007A0501" w:rsidRPr="007A0501" w:rsidRDefault="007A0501" w:rsidP="007A0501">
      <w:pPr>
        <w:jc w:val="both"/>
        <w:rPr>
          <w:b/>
          <w:bCs/>
        </w:rPr>
      </w:pPr>
      <w:r w:rsidRPr="007A0501">
        <w:rPr>
          <w:rFonts w:ascii="Segoe UI Emoji" w:hAnsi="Segoe UI Emoji" w:cs="Segoe UI Emoji"/>
          <w:b/>
          <w:bCs/>
        </w:rPr>
        <w:t>🗂️</w:t>
      </w:r>
      <w:r w:rsidRPr="007A0501">
        <w:rPr>
          <w:b/>
          <w:bCs/>
        </w:rPr>
        <w:t xml:space="preserve"> Dataset finale</w:t>
      </w:r>
    </w:p>
    <w:p w14:paraId="19312E8D" w14:textId="77777777" w:rsidR="007A0501" w:rsidRPr="007A0501" w:rsidRDefault="007A0501" w:rsidP="007A0501">
      <w:pPr>
        <w:numPr>
          <w:ilvl w:val="0"/>
          <w:numId w:val="9"/>
        </w:numPr>
        <w:jc w:val="both"/>
      </w:pPr>
      <w:r w:rsidRPr="007A0501">
        <w:rPr>
          <w:b/>
          <w:bCs/>
        </w:rPr>
        <w:t>400 studi simulati</w:t>
      </w:r>
    </w:p>
    <w:p w14:paraId="0ED3A3CD" w14:textId="77777777" w:rsidR="007A0501" w:rsidRPr="007A0501" w:rsidRDefault="007A0501" w:rsidP="007A0501">
      <w:pPr>
        <w:numPr>
          <w:ilvl w:val="0"/>
          <w:numId w:val="9"/>
        </w:numPr>
        <w:jc w:val="both"/>
      </w:pPr>
      <w:r w:rsidRPr="007A0501">
        <w:t>Colonne:</w:t>
      </w:r>
    </w:p>
    <w:p w14:paraId="683FBB5F" w14:textId="77777777" w:rsidR="007A0501" w:rsidRPr="007A0501" w:rsidRDefault="007A0501" w:rsidP="007A0501">
      <w:pPr>
        <w:numPr>
          <w:ilvl w:val="1"/>
          <w:numId w:val="9"/>
        </w:numPr>
        <w:jc w:val="both"/>
      </w:pPr>
      <w:r w:rsidRPr="007A0501">
        <w:t>group: categoria (bias / no bias)</w:t>
      </w:r>
    </w:p>
    <w:p w14:paraId="70042BC9" w14:textId="77777777" w:rsidR="007A0501" w:rsidRPr="007A0501" w:rsidRDefault="007A0501" w:rsidP="007A0501">
      <w:pPr>
        <w:numPr>
          <w:ilvl w:val="1"/>
          <w:numId w:val="9"/>
        </w:numPr>
        <w:jc w:val="both"/>
      </w:pPr>
      <w:proofErr w:type="spellStart"/>
      <w:r w:rsidRPr="007A0501">
        <w:t>effect_size</w:t>
      </w:r>
      <w:proofErr w:type="spellEnd"/>
      <w:r w:rsidRPr="007A0501">
        <w:t xml:space="preserve">: </w:t>
      </w:r>
      <w:proofErr w:type="spellStart"/>
      <w:r w:rsidRPr="007A0501">
        <w:t>Cohen’s</w:t>
      </w:r>
      <w:proofErr w:type="spellEnd"/>
      <w:r w:rsidRPr="007A0501">
        <w:t xml:space="preserve"> d</w:t>
      </w:r>
    </w:p>
    <w:p w14:paraId="3F77CC93" w14:textId="19641731" w:rsidR="007A0501" w:rsidRPr="001E7FAD" w:rsidRDefault="007A0501" w:rsidP="001E7FAD">
      <w:pPr>
        <w:numPr>
          <w:ilvl w:val="1"/>
          <w:numId w:val="9"/>
        </w:numPr>
        <w:jc w:val="both"/>
      </w:pPr>
      <w:proofErr w:type="spellStart"/>
      <w:r w:rsidRPr="007A0501">
        <w:t>standard_error</w:t>
      </w:r>
      <w:proofErr w:type="spellEnd"/>
      <w:r w:rsidRPr="007A0501">
        <w:t>: da usare sull’asse Y in JASP</w:t>
      </w:r>
    </w:p>
    <w:p w14:paraId="15D3B37F" w14:textId="77777777" w:rsidR="001E7FAD" w:rsidRPr="001E7FAD" w:rsidRDefault="001E7FAD" w:rsidP="001E7FAD">
      <w:pPr>
        <w:jc w:val="both"/>
      </w:pPr>
      <w:r w:rsidRPr="001E7FAD">
        <w:pict w14:anchorId="52D6CF18">
          <v:rect id="_x0000_i1049" style="width:0;height:1.5pt" o:hralign="center" o:hrstd="t" o:hr="t" fillcolor="#a0a0a0" stroked="f"/>
        </w:pict>
      </w:r>
    </w:p>
    <w:p w14:paraId="258A2B1F" w14:textId="77777777" w:rsidR="001034AD" w:rsidRPr="006E6E5B" w:rsidRDefault="001034AD" w:rsidP="006E6E5B">
      <w:pPr>
        <w:jc w:val="both"/>
      </w:pPr>
    </w:p>
    <w:sectPr w:rsidR="001034AD" w:rsidRPr="006E6E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8D2"/>
    <w:multiLevelType w:val="multilevel"/>
    <w:tmpl w:val="FEB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637C0"/>
    <w:multiLevelType w:val="multilevel"/>
    <w:tmpl w:val="F81A8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45B86"/>
    <w:multiLevelType w:val="multilevel"/>
    <w:tmpl w:val="BD6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B4BD1"/>
    <w:multiLevelType w:val="multilevel"/>
    <w:tmpl w:val="D16ED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743F1"/>
    <w:multiLevelType w:val="multilevel"/>
    <w:tmpl w:val="917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F2A53"/>
    <w:multiLevelType w:val="multilevel"/>
    <w:tmpl w:val="E638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32A4A"/>
    <w:multiLevelType w:val="multilevel"/>
    <w:tmpl w:val="0E70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B4210"/>
    <w:multiLevelType w:val="multilevel"/>
    <w:tmpl w:val="5E9E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275AB"/>
    <w:multiLevelType w:val="multilevel"/>
    <w:tmpl w:val="EE7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528483">
    <w:abstractNumId w:val="4"/>
  </w:num>
  <w:num w:numId="2" w16cid:durableId="119612325">
    <w:abstractNumId w:val="5"/>
  </w:num>
  <w:num w:numId="3" w16cid:durableId="180631583">
    <w:abstractNumId w:val="2"/>
  </w:num>
  <w:num w:numId="4" w16cid:durableId="1116867550">
    <w:abstractNumId w:val="6"/>
  </w:num>
  <w:num w:numId="5" w16cid:durableId="1724676698">
    <w:abstractNumId w:val="0"/>
  </w:num>
  <w:num w:numId="6" w16cid:durableId="1348677038">
    <w:abstractNumId w:val="3"/>
  </w:num>
  <w:num w:numId="7" w16cid:durableId="257178806">
    <w:abstractNumId w:val="1"/>
  </w:num>
  <w:num w:numId="8" w16cid:durableId="2014912959">
    <w:abstractNumId w:val="8"/>
  </w:num>
  <w:num w:numId="9" w16cid:durableId="2275422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06"/>
    <w:rsid w:val="0002077E"/>
    <w:rsid w:val="00042982"/>
    <w:rsid w:val="001034AD"/>
    <w:rsid w:val="00110895"/>
    <w:rsid w:val="001942D1"/>
    <w:rsid w:val="001E7FAD"/>
    <w:rsid w:val="002D199E"/>
    <w:rsid w:val="004B65E8"/>
    <w:rsid w:val="005A01C0"/>
    <w:rsid w:val="006E6E5B"/>
    <w:rsid w:val="006E72B0"/>
    <w:rsid w:val="00717D61"/>
    <w:rsid w:val="007A0501"/>
    <w:rsid w:val="007B7CE7"/>
    <w:rsid w:val="0082623F"/>
    <w:rsid w:val="009A6B06"/>
    <w:rsid w:val="009B1826"/>
    <w:rsid w:val="00B954AD"/>
    <w:rsid w:val="00BE44ED"/>
    <w:rsid w:val="00CB116E"/>
    <w:rsid w:val="00DE515A"/>
    <w:rsid w:val="00DF4FA9"/>
    <w:rsid w:val="00E306EF"/>
    <w:rsid w:val="00E32E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FD4C"/>
  <w15:chartTrackingRefBased/>
  <w15:docId w15:val="{ADE0A63A-A668-49D8-BE7B-8CA0FE0C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2E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E32E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E32E06"/>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E32E06"/>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32E06"/>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E32E0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32E0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32E0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32E0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32E06"/>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E32E0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E32E06"/>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E32E06"/>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E32E06"/>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E32E0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32E0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32E0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32E06"/>
    <w:rPr>
      <w:rFonts w:eastAsiaTheme="majorEastAsia" w:cstheme="majorBidi"/>
      <w:color w:val="272727" w:themeColor="text1" w:themeTint="D8"/>
    </w:rPr>
  </w:style>
  <w:style w:type="paragraph" w:styleId="Titolo">
    <w:name w:val="Title"/>
    <w:basedOn w:val="Normale"/>
    <w:next w:val="Normale"/>
    <w:link w:val="TitoloCarattere"/>
    <w:uiPriority w:val="10"/>
    <w:qFormat/>
    <w:rsid w:val="00E32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32E0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32E0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32E0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32E0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32E06"/>
    <w:rPr>
      <w:i/>
      <w:iCs/>
      <w:color w:val="404040" w:themeColor="text1" w:themeTint="BF"/>
    </w:rPr>
  </w:style>
  <w:style w:type="paragraph" w:styleId="Paragrafoelenco">
    <w:name w:val="List Paragraph"/>
    <w:basedOn w:val="Normale"/>
    <w:uiPriority w:val="34"/>
    <w:qFormat/>
    <w:rsid w:val="00E32E06"/>
    <w:pPr>
      <w:ind w:left="720"/>
      <w:contextualSpacing/>
    </w:pPr>
  </w:style>
  <w:style w:type="character" w:styleId="Enfasiintensa">
    <w:name w:val="Intense Emphasis"/>
    <w:basedOn w:val="Carpredefinitoparagrafo"/>
    <w:uiPriority w:val="21"/>
    <w:qFormat/>
    <w:rsid w:val="00E32E06"/>
    <w:rPr>
      <w:i/>
      <w:iCs/>
      <w:color w:val="2F5496" w:themeColor="accent1" w:themeShade="BF"/>
    </w:rPr>
  </w:style>
  <w:style w:type="paragraph" w:styleId="Citazioneintensa">
    <w:name w:val="Intense Quote"/>
    <w:basedOn w:val="Normale"/>
    <w:next w:val="Normale"/>
    <w:link w:val="CitazioneintensaCarattere"/>
    <w:uiPriority w:val="30"/>
    <w:qFormat/>
    <w:rsid w:val="00E32E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E32E06"/>
    <w:rPr>
      <w:i/>
      <w:iCs/>
      <w:color w:val="2F5496" w:themeColor="accent1" w:themeShade="BF"/>
    </w:rPr>
  </w:style>
  <w:style w:type="character" w:styleId="Riferimentointenso">
    <w:name w:val="Intense Reference"/>
    <w:basedOn w:val="Carpredefinitoparagrafo"/>
    <w:uiPriority w:val="32"/>
    <w:qFormat/>
    <w:rsid w:val="00E32E06"/>
    <w:rPr>
      <w:b/>
      <w:bCs/>
      <w:smallCaps/>
      <w:color w:val="2F5496" w:themeColor="accent1" w:themeShade="BF"/>
      <w:spacing w:val="5"/>
    </w:rPr>
  </w:style>
  <w:style w:type="character" w:styleId="Collegamentoipertestuale">
    <w:name w:val="Hyperlink"/>
    <w:basedOn w:val="Carpredefinitoparagrafo"/>
    <w:uiPriority w:val="99"/>
    <w:unhideWhenUsed/>
    <w:rsid w:val="006E72B0"/>
    <w:rPr>
      <w:color w:val="0563C1" w:themeColor="hyperlink"/>
      <w:u w:val="single"/>
    </w:rPr>
  </w:style>
  <w:style w:type="character" w:styleId="Menzionenonrisolta">
    <w:name w:val="Unresolved Mention"/>
    <w:basedOn w:val="Carpredefinitoparagrafo"/>
    <w:uiPriority w:val="99"/>
    <w:semiHidden/>
    <w:unhideWhenUsed/>
    <w:rsid w:val="006E7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734853">
      <w:bodyDiv w:val="1"/>
      <w:marLeft w:val="0"/>
      <w:marRight w:val="0"/>
      <w:marTop w:val="0"/>
      <w:marBottom w:val="0"/>
      <w:divBdr>
        <w:top w:val="none" w:sz="0" w:space="0" w:color="auto"/>
        <w:left w:val="none" w:sz="0" w:space="0" w:color="auto"/>
        <w:bottom w:val="none" w:sz="0" w:space="0" w:color="auto"/>
        <w:right w:val="none" w:sz="0" w:space="0" w:color="auto"/>
      </w:divBdr>
      <w:divsChild>
        <w:div w:id="311639282">
          <w:marLeft w:val="0"/>
          <w:marRight w:val="0"/>
          <w:marTop w:val="0"/>
          <w:marBottom w:val="0"/>
          <w:divBdr>
            <w:top w:val="none" w:sz="0" w:space="0" w:color="auto"/>
            <w:left w:val="none" w:sz="0" w:space="0" w:color="auto"/>
            <w:bottom w:val="none" w:sz="0" w:space="0" w:color="auto"/>
            <w:right w:val="none" w:sz="0" w:space="0" w:color="auto"/>
          </w:divBdr>
          <w:divsChild>
            <w:div w:id="16024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2864">
      <w:bodyDiv w:val="1"/>
      <w:marLeft w:val="0"/>
      <w:marRight w:val="0"/>
      <w:marTop w:val="0"/>
      <w:marBottom w:val="0"/>
      <w:divBdr>
        <w:top w:val="none" w:sz="0" w:space="0" w:color="auto"/>
        <w:left w:val="none" w:sz="0" w:space="0" w:color="auto"/>
        <w:bottom w:val="none" w:sz="0" w:space="0" w:color="auto"/>
        <w:right w:val="none" w:sz="0" w:space="0" w:color="auto"/>
      </w:divBdr>
      <w:divsChild>
        <w:div w:id="719787068">
          <w:marLeft w:val="0"/>
          <w:marRight w:val="0"/>
          <w:marTop w:val="0"/>
          <w:marBottom w:val="0"/>
          <w:divBdr>
            <w:top w:val="none" w:sz="0" w:space="0" w:color="auto"/>
            <w:left w:val="none" w:sz="0" w:space="0" w:color="auto"/>
            <w:bottom w:val="none" w:sz="0" w:space="0" w:color="auto"/>
            <w:right w:val="none" w:sz="0" w:space="0" w:color="auto"/>
          </w:divBdr>
          <w:divsChild>
            <w:div w:id="2246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424">
      <w:bodyDiv w:val="1"/>
      <w:marLeft w:val="0"/>
      <w:marRight w:val="0"/>
      <w:marTop w:val="0"/>
      <w:marBottom w:val="0"/>
      <w:divBdr>
        <w:top w:val="none" w:sz="0" w:space="0" w:color="auto"/>
        <w:left w:val="none" w:sz="0" w:space="0" w:color="auto"/>
        <w:bottom w:val="none" w:sz="0" w:space="0" w:color="auto"/>
        <w:right w:val="none" w:sz="0" w:space="0" w:color="auto"/>
      </w:divBdr>
    </w:div>
    <w:div w:id="172027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osts/franti%C5%A1ek-barto%C5%A1-50249b192_a-recently-published-meta-analysis-in-nature-activity-7331048879452258304-ZPDN" TargetMode="External"/><Relationship Id="rId5" Type="http://schemas.openxmlformats.org/officeDocument/2006/relationships/hyperlink" Target="https://github.com/RainCloudPlots/RainCloudPlots/blob/master/manuscript_code/figure4.ipynb"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657</Words>
  <Characters>3750</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12</cp:revision>
  <dcterms:created xsi:type="dcterms:W3CDTF">2025-05-25T11:15:00Z</dcterms:created>
  <dcterms:modified xsi:type="dcterms:W3CDTF">2025-06-01T07:03:00Z</dcterms:modified>
</cp:coreProperties>
</file>