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06F4A4E6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>Yudi</w:t>
      </w:r>
      <w:proofErr w:type="spellEnd"/>
      <w:r w:rsidR="002831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Putra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319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342604EC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02F32C0C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="007E2486" w:rsidRPr="00132F6E">
              <w:rPr>
                <w:rStyle w:val="Hyperlink"/>
              </w:rPr>
              <w:t>KATA PENGANTAR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_Toc110449078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27EE553A" w14:textId="3FA99577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="007E2486" w:rsidRPr="00132F6E">
              <w:rPr>
                <w:rStyle w:val="Hyperlink"/>
              </w:rPr>
              <w:t>DAFTAR ISI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_Toc110449079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3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7D485221" w14:textId="5B9B6820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="007E2486" w:rsidRPr="00132F6E">
              <w:rPr>
                <w:rStyle w:val="Hyperlink"/>
              </w:rPr>
              <w:t>BAB 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4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5A83C7CE" w14:textId="52E01CBA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6DB24DD1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420A26F2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="007E2486" w:rsidRPr="00132F6E">
              <w:rPr>
                <w:rStyle w:val="Hyperlink"/>
              </w:rPr>
              <w:t>BAB 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_Toc110449083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6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9EA93C4" w14:textId="79C50C3A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352FB866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6721D098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38F77C4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="007E2486" w:rsidRPr="00132F6E">
              <w:rPr>
                <w:rStyle w:val="Hyperlink"/>
              </w:rPr>
              <w:t>BAB III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_Toc110449087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11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47F8EFD1" w14:textId="1F77035B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FADFDF0" w:rsidR="007E2486" w:rsidRPr="00132F6E" w:rsidRDefault="00722C60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5D9C9999" w:rsidR="007E2486" w:rsidRPr="00132F6E" w:rsidRDefault="00722C60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="007E2486" w:rsidRPr="00132F6E">
              <w:rPr>
                <w:rStyle w:val="Hyperlink"/>
              </w:rPr>
              <w:t>LAMPIRAN</w:t>
            </w:r>
            <w:r w:rsidR="007E2486" w:rsidRPr="00132F6E">
              <w:rPr>
                <w:webHidden/>
              </w:rPr>
              <w:tab/>
            </w:r>
            <w:r w:rsidR="007E2486" w:rsidRPr="00132F6E">
              <w:rPr>
                <w:webHidden/>
              </w:rPr>
              <w:fldChar w:fldCharType="begin"/>
            </w:r>
            <w:r w:rsidR="007E2486" w:rsidRPr="00132F6E">
              <w:rPr>
                <w:webHidden/>
              </w:rPr>
              <w:instrText xml:space="preserve"> PAGEREF _Toc110449090 \h </w:instrText>
            </w:r>
            <w:r w:rsidR="007E2486" w:rsidRPr="00132F6E">
              <w:rPr>
                <w:webHidden/>
              </w:rPr>
            </w:r>
            <w:r w:rsidR="007E2486"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12</w:t>
            </w:r>
            <w:r w:rsidR="007E2486" w:rsidRPr="00132F6E">
              <w:rPr>
                <w:webHidden/>
              </w:rPr>
              <w:fldChar w:fldCharType="end"/>
            </w:r>
          </w:hyperlink>
        </w:p>
        <w:p w14:paraId="3E7AE4BA" w14:textId="0CA614DB" w:rsidR="007E2486" w:rsidRPr="00132F6E" w:rsidRDefault="00722C6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338AAF6D" w:rsidR="007E2486" w:rsidRPr="00132F6E" w:rsidRDefault="00722C6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333E7197" w:rsidR="007E2486" w:rsidRPr="00132F6E" w:rsidRDefault="00722C6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5B61B9F6" w:rsidR="007E2486" w:rsidRPr="00132F6E" w:rsidRDefault="00722C60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7E2486"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E2486"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E2486"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Toc110449085"/>
      <w:bookmarkStart w:id="17" w:name="_Hlk109842542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6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5F3F5BAC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2831E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</w:p>
    <w:p w14:paraId="4E06E76F" w14:textId="5F799649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>:</w:t>
      </w:r>
      <w:r w:rsidR="00D57F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60"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 w:rsidR="00722C60">
        <w:rPr>
          <w:rFonts w:ascii="Times New Roman" w:hAnsi="Times New Roman" w:cs="Times New Roman"/>
          <w:sz w:val="24"/>
          <w:szCs w:val="24"/>
        </w:rPr>
        <w:t xml:space="preserve"> Kantor</w:t>
      </w:r>
      <w:bookmarkStart w:id="18" w:name="_GoBack"/>
      <w:bookmarkEnd w:id="18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401D803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09.30</w:t>
            </w:r>
          </w:p>
        </w:tc>
        <w:tc>
          <w:tcPr>
            <w:tcW w:w="1230" w:type="dxa"/>
          </w:tcPr>
          <w:p w14:paraId="4869ED6F" w14:textId="7A22EA4E" w:rsidR="00F91AEC" w:rsidRPr="00132F6E" w:rsidRDefault="006F501D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17.50</w:t>
            </w: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7"/>
      <w:tr w:rsidR="00F66B9D" w:rsidRPr="00132F6E" w14:paraId="37EF72F5" w14:textId="77777777" w:rsidTr="00F66B9D">
        <w:tc>
          <w:tcPr>
            <w:tcW w:w="576" w:type="dxa"/>
          </w:tcPr>
          <w:p w14:paraId="614240F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5C2B2F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957D3B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1962F41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043B0EE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68B80ACF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783A54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10696FB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F66B9D" w:rsidRPr="00132F6E" w14:paraId="0CF616DC" w14:textId="77777777" w:rsidTr="00F66B9D">
        <w:tc>
          <w:tcPr>
            <w:tcW w:w="576" w:type="dxa"/>
          </w:tcPr>
          <w:p w14:paraId="05A5DC1F" w14:textId="34DD37B0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123" w:type="dxa"/>
          </w:tcPr>
          <w:p w14:paraId="46FA4FFA" w14:textId="06EE0DCB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BDB04F0" w14:textId="57B4D058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6C5919DE" w14:textId="28E81D9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14239B5" w14:textId="4EA4205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08.48</w:t>
            </w:r>
          </w:p>
        </w:tc>
        <w:tc>
          <w:tcPr>
            <w:tcW w:w="1230" w:type="dxa"/>
          </w:tcPr>
          <w:p w14:paraId="54ACA97F" w14:textId="53234363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EEF57A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F03B9A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3B94F129" w14:textId="77777777" w:rsidTr="00F66B9D">
        <w:tc>
          <w:tcPr>
            <w:tcW w:w="576" w:type="dxa"/>
          </w:tcPr>
          <w:p w14:paraId="7D6C48C9" w14:textId="4F763C2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123" w:type="dxa"/>
          </w:tcPr>
          <w:p w14:paraId="3E314C2B" w14:textId="7A9A8DDD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443DEEC" w14:textId="7789FE43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ACBBA48" w14:textId="3F1BA91F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4B63EFD" w14:textId="31E71A9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09.05</w:t>
            </w:r>
          </w:p>
        </w:tc>
        <w:tc>
          <w:tcPr>
            <w:tcW w:w="1230" w:type="dxa"/>
          </w:tcPr>
          <w:p w14:paraId="4E9B39CA" w14:textId="77777777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404D7F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E19E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E61D03C" w14:textId="77777777" w:rsidTr="00F66B9D">
        <w:tc>
          <w:tcPr>
            <w:tcW w:w="576" w:type="dxa"/>
          </w:tcPr>
          <w:p w14:paraId="4E8FC228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5A4526F0" w14:textId="7C185FEE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29F3A6D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035393C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858990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F263D4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22EC89C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676EF90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7554C6E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0DB9E5CA" w14:textId="77777777" w:rsidTr="00F66B9D">
        <w:tc>
          <w:tcPr>
            <w:tcW w:w="576" w:type="dxa"/>
          </w:tcPr>
          <w:p w14:paraId="1A8582CE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14C2713F" w14:textId="6B89A4D5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7F484B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80526E2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28B18A7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8CF77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58DBEDD5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083FE9E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FD47D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5E92855" w14:textId="77777777" w:rsidTr="00F66B9D">
        <w:tc>
          <w:tcPr>
            <w:tcW w:w="576" w:type="dxa"/>
          </w:tcPr>
          <w:p w14:paraId="375969A9" w14:textId="77777777" w:rsid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42B66738" w14:textId="5663379D" w:rsidR="00F66B9D" w:rsidRPr="00F66B9D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6AA2A3D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7C752AED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FCB78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1A0346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6FFC5B9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535EF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7C6E1359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66B9D" w:rsidRPr="00132F6E" w14:paraId="2C8DC42D" w14:textId="77777777" w:rsidTr="00F66B9D">
        <w:tc>
          <w:tcPr>
            <w:tcW w:w="576" w:type="dxa"/>
          </w:tcPr>
          <w:p w14:paraId="4FE5BFD3" w14:textId="77777777" w:rsid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04CD11E9" w14:textId="028BFFEC" w:rsidR="00F66B9D" w:rsidRPr="00F66B9D" w:rsidRDefault="00F66B9D" w:rsidP="00F66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A34CE91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97" w:type="dxa"/>
          </w:tcPr>
          <w:p w14:paraId="66E56FFC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89" w:type="dxa"/>
          </w:tcPr>
          <w:p w14:paraId="0B05F230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28D488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</w:tcPr>
          <w:p w14:paraId="7F6E4EF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</w:tcPr>
          <w:p w14:paraId="45D8CA7A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28DC7553" w14:textId="77777777" w:rsidR="00F66B9D" w:rsidRPr="00132F6E" w:rsidRDefault="00F66B9D" w:rsidP="00722C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699902B" w14:textId="3BFCD93F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71D53" w14:textId="6D9CF861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18B90" w14:textId="4563997E" w:rsidR="00F66B9D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4526A" w14:textId="77777777" w:rsidR="00F66B9D" w:rsidRPr="00132F6E" w:rsidRDefault="00F66B9D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9" w:name="_Toc110449086"/>
      <w:proofErr w:type="spellStart"/>
      <w:r w:rsidRPr="00132F6E">
        <w:lastRenderedPageBreak/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9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20" w:name="_Toc110449087"/>
      <w:r w:rsidRPr="00132F6E">
        <w:lastRenderedPageBreak/>
        <w:t>BAB III</w:t>
      </w:r>
      <w:bookmarkEnd w:id="20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1" w:name="_Toc110449088"/>
      <w:proofErr w:type="spellStart"/>
      <w:r w:rsidRPr="00132F6E">
        <w:t>kesimpulan</w:t>
      </w:r>
      <w:bookmarkEnd w:id="21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2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2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02220CD4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SHE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3" w:name="_Toc110449090"/>
      <w:r w:rsidRPr="00132F6E">
        <w:lastRenderedPageBreak/>
        <w:t>LAMPIRAN</w:t>
      </w:r>
      <w:bookmarkEnd w:id="23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4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4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5" w:name="_Toc110449092"/>
      <w:r w:rsidRPr="00132F6E">
        <w:t xml:space="preserve">daftar </w:t>
      </w:r>
      <w:proofErr w:type="spellStart"/>
      <w:r w:rsidRPr="00132F6E">
        <w:t>penilaian</w:t>
      </w:r>
      <w:bookmarkEnd w:id="25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45864" w14:textId="77777777" w:rsidR="00FA2567" w:rsidRDefault="00FA2567" w:rsidP="00AD0CDD">
      <w:pPr>
        <w:spacing w:after="0" w:line="240" w:lineRule="auto"/>
      </w:pPr>
      <w:r>
        <w:separator/>
      </w:r>
    </w:p>
  </w:endnote>
  <w:endnote w:type="continuationSeparator" w:id="0">
    <w:p w14:paraId="223047E9" w14:textId="77777777" w:rsidR="00FA2567" w:rsidRDefault="00FA2567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722C60" w:rsidRDefault="00722C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722C60" w:rsidRDefault="0072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A534D" w14:textId="77777777" w:rsidR="00FA2567" w:rsidRDefault="00FA2567" w:rsidP="00AD0CDD">
      <w:pPr>
        <w:spacing w:after="0" w:line="240" w:lineRule="auto"/>
      </w:pPr>
      <w:r>
        <w:separator/>
      </w:r>
    </w:p>
  </w:footnote>
  <w:footnote w:type="continuationSeparator" w:id="0">
    <w:p w14:paraId="0B1216CB" w14:textId="77777777" w:rsidR="00FA2567" w:rsidRDefault="00FA2567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1D0844"/>
    <w:rsid w:val="002240FF"/>
    <w:rsid w:val="0023347C"/>
    <w:rsid w:val="00235598"/>
    <w:rsid w:val="002803EA"/>
    <w:rsid w:val="002831E3"/>
    <w:rsid w:val="00293CF7"/>
    <w:rsid w:val="00357C71"/>
    <w:rsid w:val="00381E26"/>
    <w:rsid w:val="0038532B"/>
    <w:rsid w:val="00397ABA"/>
    <w:rsid w:val="003D1F25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01D"/>
    <w:rsid w:val="006F5A5F"/>
    <w:rsid w:val="00722C60"/>
    <w:rsid w:val="007E2486"/>
    <w:rsid w:val="008006F6"/>
    <w:rsid w:val="00823163"/>
    <w:rsid w:val="00876688"/>
    <w:rsid w:val="008B1E42"/>
    <w:rsid w:val="0090305A"/>
    <w:rsid w:val="0091590D"/>
    <w:rsid w:val="009656EA"/>
    <w:rsid w:val="00A0731D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3FE2"/>
    <w:rsid w:val="00B4515F"/>
    <w:rsid w:val="00B75212"/>
    <w:rsid w:val="00B97499"/>
    <w:rsid w:val="00BB3884"/>
    <w:rsid w:val="00BC6596"/>
    <w:rsid w:val="00C55332"/>
    <w:rsid w:val="00CA13C6"/>
    <w:rsid w:val="00CA64AE"/>
    <w:rsid w:val="00D15D5D"/>
    <w:rsid w:val="00D17693"/>
    <w:rsid w:val="00D230A8"/>
    <w:rsid w:val="00D57F78"/>
    <w:rsid w:val="00D71D1C"/>
    <w:rsid w:val="00DC6303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66B9D"/>
    <w:rsid w:val="00F80C4C"/>
    <w:rsid w:val="00F91AEC"/>
    <w:rsid w:val="00FA2567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01E63-0B4C-4A57-8B37-A6E3BF92E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16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51</cp:revision>
  <dcterms:created xsi:type="dcterms:W3CDTF">2022-07-26T00:05:00Z</dcterms:created>
  <dcterms:modified xsi:type="dcterms:W3CDTF">2022-08-06T08:26:00Z</dcterms:modified>
</cp:coreProperties>
</file>