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Minnesota's GOP senators propose $900M in tax cuts</w:t>
      </w:r>
    </w:p>
    <w:p>
      <w:r>
        <w:t>Publisher: Other publisher</w:t>
      </w:r>
    </w:p>
    <w:p>
      <w:r>
        <w:t>Date: 2017-03-17</w:t>
      </w:r>
    </w:p>
    <w:p>
      <w:r>
        <w:t>Section: NEWS; Pg. 1B</w:t>
      </w:r>
    </w:p>
    <w:p>
      <w:r>
        <w:t>Source file: Other publishers/Files (500) (9).DOCX</w:t>
      </w:r>
    </w:p>
    <w:p>
      <w:r>
        <w:t>Raw occupations result, 'occupations': ['Farming', 'Other: business owner', 'Other: senior citizen (retired)']</w:t>
      </w:r>
    </w:p>
    <w:p>
      <w:r>
        <w:t>Standardized occupations result, 'occupations_stand_flat': Multiple</w:t>
      </w:r>
    </w:p>
    <w:p>
      <w:r>
        <w:br/>
        <w:t>Body:</w:t>
        <w:br/>
      </w:r>
    </w:p>
    <w:p>
      <w:r>
        <w:t>Senate Republicans, newly ensconced in the majority after a November election victory, proposed $900 million in tax cuts Thursday, the bulk of it a cut to the lowest income-tax rate.</w:t>
        <w:br/>
        <w:t>Joined by a farmer, business owner and senior citizen at a news conference, the GOP senators offered no details about the size of the various components of the tax cut measure, but they said a reduction of the lowest income tax rate - currently 5.35 percent - would be the largest piece of the $900 million total.</w:t>
        <w:br/>
        <w:t>"We spent years building stadiums and giving handouts to a lot of people," said Sen. Roger Chamberlain, R-Lino Lakes. "It's time we paid attention to middle-class Minnesotans and paid them some respect," he said.</w:t>
        <w:br/>
        <w:t>The Republican tax cut proposal, which will soon be followed by a plan from House Republicans, sets up a high-stakes budget battle with Gov. Mark Dayton, as GOP lawmakers and the second-term DFL governor try to agree on a two-year budget that will top $40 billion.</w:t>
        <w:br/>
        <w:t>The projected budget surplus is currently $1.65 billion, having grown $250 million since late last year because of increased tax collections.</w:t>
        <w:br/>
        <w:t>Senate Republicans said they will announce spending plans at a Friday news conference and a proposal for roads and bridges Monday. The Senate passed a measure Wednesday that would provide $600 million to prop up the state's beleaguered individual health insurance market.</w:t>
        <w:br/>
        <w:t>Competing visions</w:t>
        <w:br/>
        <w:t>Dayton, who will discuss his updated budget proposal at a Friday news conference, has already called for targeted tax cuts, as well as using a portion of surplus dollars to expand prekindergarten programs at public schools, increase funding for public universities and raise enrollment in the state's MinnesotaCare public health program.</w:t>
        <w:br/>
        <w:t>Senate Republicans are sketching out a different vision for Minnesota government by proposing a tax cut that would be the first permanent reduction in Minnesota income taxes since 1999.</w:t>
        <w:br/>
        <w:t>By cutting the rate of the lowest tax bracket, Senate Republicans would direct the savings at working-class and middle-class Minnesotans, reflecting their fragile political reality - the GOP has a one-vote Senate majority.</w:t>
        <w:br/>
        <w:t>Sen. Ann Rest, DFL-New Hope, said the plan is not properly targeted at the middle class and would allow wealthy taxpayers to enjoy the tax cut benefit as well.</w:t>
        <w:br/>
        <w:t>In 2016, the Legislature passed with large bipartisan majorities a tax-cut bill directed at a variety of interest groups, but Dayton vetoed it because, he said, it contained a drafting error that would have cost the state millions.</w:t>
        <w:br/>
        <w:t>Businesses, farms benefit</w:t>
        <w:br/>
        <w:t>Other features of the Senate GOP plan include a cut in taxes on Social Security benefits; a tax credit for college graduates paying off student loans; a cut in the statewide business and industrial property tax; a tax credit for farmers on school bond taxes, and an estate tax cut.</w:t>
        <w:br/>
        <w:t>Chamberlain acknowledged that the price tag would grow in future years.</w:t>
        <w:br/>
        <w:t>Dayton has previously said he would consider tax cuts directed at the middle class.</w:t>
        <w:br/>
        <w:t>But he also said at a Thursday news conference that he will not surrender the state's fiscal health to a tax-cutting binge.</w:t>
        <w:br/>
        <w:t>"I want to see how their numbers work in the next biennium and then the biennium following," he said.</w:t>
        <w:br/>
        <w:t>Dayton said he remains concerned about how policies out of Washington - especially health care - could affect Minnesota's budget outlook.</w:t>
        <w:br/>
        <w:t>"We have worked so hard in the past six years to re-establish fiscal integrity and stability of Minnesota government," Dayton said.</w:t>
        <w:br/>
        <w:t>"I'm not going to walk out the door in January 2019 leaving my successor the kind of deficit situation I encountered."</w:t>
        <w:br/>
        <w:t>J. Patrick Coolican · 651-925-5042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