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Estimate Board Approves Audubon Ballroom Plan</w:t>
      </w:r>
    </w:p>
    <w:p>
      <w:r>
        <w:t>Publisher: New York Times</w:t>
      </w:r>
    </w:p>
    <w:p>
      <w:r>
        <w:t>Date: 1990-08-22</w:t>
      </w:r>
    </w:p>
    <w:p>
      <w:r>
        <w:t>Section: Section B; Page 1, Column 5; Metropolitan Desk</w:t>
      </w:r>
    </w:p>
    <w:p>
      <w:r>
        <w:t>Source file: NYT/35.DOCX</w:t>
      </w:r>
    </w:p>
    <w:p>
      <w:r>
        <w:t>Raw occupations result, 'occupations': ['Other: Rent-regulated apartment residents / tenants']</w:t>
      </w:r>
    </w:p>
    <w:p>
      <w:r>
        <w:t>Standardized occupations result, 'occupations_stand_flat': Other</w:t>
      </w:r>
    </w:p>
    <w:p>
      <w:r>
        <w:br/>
        <w:t>Body:</w:t>
        <w:br/>
      </w:r>
    </w:p>
    <w:p>
      <w:r>
        <w:t>As New York City's Board of Estimate continued its fade into oblivion early this morning, it approved the creation of a biomedical research center on the site of the Audubon Ballroom in Washington Heights and, early yesterday, a plan by the developer Peter S. Kalikow to demolish part of a tenement complex designated a landmark.</w:t>
        <w:br/>
        <w:t>The board, which began its final meeting last Thursday, also approved the extension of city streets into the site of a proposed $2.3 billion development complex, with as many as 6,000 apartments and two million square feet of office space, on the East River in Long Island City, Queens.</w:t>
        <w:br/>
        <w:t>Members of the board had expected that it would finally expire early today, after a long day and night of private negotiations over the remaining items on its inch-thick agenda. But in a surprise, representatives of Mayor David N. Dinkins said at 1:10 A.M. that consideration of the last remaining proposal - for special permits to allow the United Parcel Service to build a huge new sorting center on Washington Street in SoHo - would be postponed until next Monday.</w:t>
        <w:br/>
        <w:t>Malcolm X Memorial Promised</w:t>
        <w:br/>
        <w:t>The board approved the proposed biomedical laboratory by a vote of 11 to 0, after weeks of negotiations. Preservationists, some local residents and several elected officials had objected to the plan, in part because Malcolm X was assassinated in 1965 at the ballroom, on Broadway at 165th Street.</w:t>
        <w:br/>
        <w:t>The proposal was approved after the city, which is sponsoring the plan with Columbia University, promised to save a substantial portion of the building as a memorial and museum, and after it guaranteed that local residents would be employed at the new lab.</w:t>
        <w:br/>
        <w:t>The board's decision allowing Mr. Kalikow to demolish part of a tenement complex designated a landmark was the first time it had modified a landmark designation supported by the Mayor, the city's Landmarks Preservation Commission, the City Planning Commission and the local borough president.</w:t>
        <w:br/>
        <w:t>The complex on the Upper East Side of Manhattan was one of the nation's earliest privately financed experiments in building decent housing for the working class.</w:t>
        <w:br/>
        <w:t>The decision allows Mr. Kalikow, who also owns The New York Post, to demolish 4 of the 14 buildings and construct a luxury tower on the site of the complex, the City and Suburban York Avenue Estates, on East 79th Street.</w:t>
        <w:br/>
        <w:t>The 6-to-5 vote came shortly before 3:30 A.M. yesterday during the last meeting of the 92-year-old board, which will officially die on Sept. 1. #4th Modification in 25 Years The board has final approval on landmark designation but has modified only three previous decisions in 25 years. It has never modified a designation over the objections of so many city officials and agencies.</w:t>
        <w:br/>
        <w:t>Ruth W. Messinger, the Manhattan Borough President, who fought to save the original designation, said Mr. Kalikow and his supporters, including the City Council President, Andrew J. Stein, had put ''extraordinary pressure'' on the board.</w:t>
        <w:br/>
        <w:t>Last month Mr. Stein tried to rush the issue through the board, but Ms. Messinger blocked the move until this month's final meeting. In his efforts, Mr. Kalikow hired as a lobbyist Harold Ickes, counsel to David N. Dinkins's mayoral campaign. Mr. Dinkins voted against modifying the designation.</w:t>
        <w:br/>
        <w:t>Ms. Messinger said Mr. Kalikow's ownership of The Post ''didn't hurt'' his lobbying efforts.</w:t>
        <w:br/>
        <w:t xml:space="preserve"> </w:t>
        <w:br/>
        <w:t>Over 100 Speak Against Change</w:t>
        <w:br/>
        <w:t>The Queens Borough President, Claire Shulman, who voted to modify the designation, said Mr. Kalikow and Martin McLaughlin, a lobbyist, visited her office and ''made a pitch.''</w:t>
        <w:br/>
        <w:t>''Nobody pressured me,'' she said. ''On the contrary, I got pressured the most by the other side.''</w:t>
        <w:br/>
        <w:t>Before the vote, more than 100 people, including landmark preservationists, elected officials and tenants of the complex, testified against modifying the site. ''New York City does not need any more high-rise buildings,'' said Joie Anderson of the Association of Neighbors on the Upper East Side. ''The city is not just for the powerful and famous.''</w:t>
        <w:br/>
        <w:t xml:space="preserve"> </w:t>
        <w:br/>
        <w:t>'Not Political Chips'</w:t>
        <w:br/>
        <w:t>Assemblyman Alexander B. (Pete) Grannis said that the complex was a link to the city's past and that ''landmarks are not political chips.''</w:t>
        <w:br/>
        <w:t>''They must not be voted on because the owner might support someone politically,'' he told the board.</w:t>
        <w:br/>
        <w:t>Mr. McLaughlin said that he and Mr. Kalikow lobbied the board for five months but that ''the most feverish lobbying came from the other side.'' He added, ''They brought in some senior citizens from the project to badger people they thought were supporting us.''</w:t>
        <w:br/>
        <w:t>Mrs. Shulman said she voted to modify the designation because the buildings did not seem especially worthy. It was the ideal of providing decent housing for the working class that deserved a special place in history, she said, and that was largely preserved.</w:t>
        <w:br/>
        <w:t>She said she was also concerned with protecting Mr. Kalikow's rights as the owner of the property. ''I thought it was a good compromise,'' she said.</w:t>
        <w:br/>
        <w:t xml:space="preserve"> </w:t>
        <w:br/>
        <w:t>Messinger Complains of Loss</w:t>
        <w:br/>
        <w:t>The tenement complex took from 1901 to 1913 to build. Today, the apartments are rent-regulated and continue to be home to a cross section of working- and middle-class families, surrounded by luxury high rises.</w:t>
        <w:br/>
        <w:t>Ms. Messinger said yesterday, ''We have lost a significant opportunity to honor the history of this city and the history of affordable housing.''</w:t>
        <w:br/>
        <w:t>Mr. Kalikow, the site owner since 1985, had originally proposed to evict all of the hundreds of tenants there to build four towers. After protests by residents and others, he revised that plan to call for a single tower of up to 80 stories on the site nearest the river.</w:t>
        <w:br/>
        <w:t>In April, the Landmarks Commission dealt a major blow to the plans by designating the complex a landmark.</w:t>
        <w:br/>
        <w:t>But Mr. Kalikow wasted little time in mounting an appeal. He also quietly circulated a plan that he called a compromise that would preserve 10 buildings but would allow him to demolish the others to build his tower.</w:t>
        <w:br/>
        <w:t>Mr. Kalikow's spokesman, Mr. McLaughlin, said the four buildings were still occupied by about 90 tenants. Once they are relocated or bought out, Mr. McLaughlin said, Mr. Kalikow plans to build a 45-story tower on the site.</w:t>
        <w:br/>
        <w:t>The board also modified the landmark status of the City and Suburban site on York Avenue between 64th and 65th Streets owned by Stanley Stahl.</w:t>
        <w:br/>
        <w:t xml:space="preserve"> </w:t>
        <w:br/>
        <w:t>'A Very Bad Precedent'</w:t>
        <w:br/>
        <w:t>The chairwoman of the commission, Laurie Beckelman, said the board's decision set ''a very bad precedent.''</w:t>
        <w:br/>
        <w:t>''The board has always relied on the expertise of the Landmarks Commission,'' she said. ''The decision sends a very bad signal to the City Council that our designations can be negotiated.''</w:t>
        <w:br/>
        <w:t>Before the vote, preservationists, elected officials and tenants of the complex pleaded with the board not to modify the designation in any way.</w:t>
        <w:br/>
        <w:t>In the voting, the three citywide officials have two votes each and the borough presidents each have one vote. Voting for the modification were Mr. Stein, Mrs. Shulman and Borough Presidents Fernando Ferrer of the Bronx, Howard Golden of Brooklyn and Guy V. Molinari of Staten Island. Voting against it were Mayor Dinkins, City Comptroller Elizabeth Holtzman and Ms. Messinger.</w:t>
        <w:br/>
        <w:br/>
        <w:t>Graphic</w:t>
        <w:br/>
        <w:br/>
        <w:t xml:space="preserve"> </w:t>
        <w:br/>
        <w:t>Photos: Members of New York City's Board of Estimate meeting yesterday at City Hall. The 92-year-old board, which will oficially die on Sept. 1, cleared the way for the developer Peter S. Kalikow to demolish part of a tenement complex designated a landmark. (pg. B1); As the New York City Board of Estimate continued its last meeting yesterday, Heidi Levine of the Sanitation Department and Roger Welch of the New York Zoological Society waited for issues relating to their organizations to come up. They sat under a portrait of Washington, Hunt, who served as Governor of New York from 1851 to 1852. (pg. B3) (Jim Wilson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