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BRITISH FILMS FINISHED?</w:t>
      </w:r>
    </w:p>
    <w:p>
      <w:r>
        <w:t>Publisher: New York Times</w:t>
      </w:r>
    </w:p>
    <w:p>
      <w:r>
        <w:t>Date: 1980-07-13</w:t>
      </w:r>
    </w:p>
    <w:p>
      <w:r>
        <w:t>Section: Section 2; Page 1, Column 4; Arts and Leisure Desk</w:t>
      </w:r>
    </w:p>
    <w:p>
      <w:r>
        <w:t>Source file: NYT/54.DOCX</w:t>
      </w:r>
    </w:p>
    <w:p>
      <w:r>
        <w:t>Raw race ethnicity result, 'race_ethnicity': Black or African American</w:t>
      </w:r>
    </w:p>
    <w:p>
      <w:r>
        <w:t>Standardized race ethnicity result, 'race_ethnicity_stand_flat': Black or African American</w:t>
      </w:r>
    </w:p>
    <w:p>
      <w:r>
        <w:br/>
        <w:t>Body:</w:t>
        <w:br/>
      </w:r>
    </w:p>
    <w:p>
      <w:r>
        <w:t>--------------------------------------------------------------------</w:t>
        <w:br/>
        <w:t>Sandra Salmans is a freelance writer based in London.</w:t>
        <w:br/>
        <w:t xml:space="preserve"> </w:t>
        <w:br/>
        <w:t>By SANDRA SALMANS</w:t>
        <w:br/>
        <w:t>LONDON On the windswept Dorset coast, 150 miles from here, a remarkable range of talents have been assembled to make what is likely to be one of the most talked-about films of 1981: ''The French Lieutenant's Wom-an,'' based on the best-selling novel by John Fowles. With the notable exception of Meryl Streep in the title role, virtually everyone involved in the undertaking is British. And that's unusual.</w:t>
        <w:br/>
        <w:t>The screenplay is by the British playwright Harold Pinter. The director is Karel Reisz, born in Czechoslovakia but raised in Britain, whose ''Saturday Night and Sunday Morning'' helped usher in a new cinematic era 20 years ago. The producer is Leon Clore, who collaborated with Mr. Reisz on another major 60's film, ''Morgan - A Suitable Case for Treatment. ''</w:t>
        <w:br/>
        <w:t>AN-A</w:t>
        <w:br/>
        <w:t>The money, of course, is American (United Artists), yet ''The French Lieutenant's Woman,'' with its British inspiration and script, is more identifiably British than are most of the films that are made here or financed by British backers these days. And consequently, its production calls attention to the generally sad state of the once brilliant and successful British film industry. To be sure, the local film studios such as Elstree and Pinewood are busier now than they have been in years, but they are working mainly on such conspicuously American movies as the sequels to ''Star Wars'' and ''Superman.'' In cinema today, ''the local product in Britain is the American film,'' said Mamoun Hassan, the Saudi-born, British head of the National Film Finance Corp., which dispenses Government funds to British filmmakers.</w:t>
        <w:br/>
        <w:t>It has not always been that way, of course, and it does not take a film buff to recall some of the identifiably British memorable films of previous decades. In the 40's there were Carol Reed's ''The Third Man'' and ''Odd Man Out,'' and David Lean's Dickens classics and wistful ''Brief Encounter.'' The Ealing Studios crafted understated British humor into such whimsical comedies as ''The Lavender Hill Mob'' and ''Kind Hearts and Coronets.'' The 60's brought the neorealism of Mr. Reisz, Lindsay Anderson (''This Sporting Life'') and other talented young directors, as well as the ''swinging London'' cinema exemplified by John Schlesinger's ''Darling.'' But the flow dried up in the 70's, and it would be difficult to cite many individual recent films, let alone entire genres, that are recognizably British.</w:t>
        <w:br/>
        <w:t>The industry's decline was underscored last month with the announcement that the Rank Organization, whose 30-year output included several Lean films, Laurence Olivier's ''Hamlet'' and ''Henry V,'' ''Odd Man Out'' and ''This Sporting Life,'' was pulling out of filmmaking. For Rank it was the end of a three-year return to filmmaking, which the company had previously abandoned in 1966 -but the experiment failed. With production budgets spiraling and interest rates soaring, ''It now takes too long to recoup money on films,'' said a spokesman for Rank, which once dominated the British film industry.</w:t>
        <w:br/>
        <w:t>Rank's departure leaves only two major production-distribution houses in the field: Associated Communications Corp., which is dominated by its television business, and Thorn EMI, which gets most of its revenue from music and electronics. Although both ACC and EMI are budgeting more for films, the two companies - headed respectively by brothers Lord Lew Grade and Lord Bernard Delfont - are, through a joint company, increasingly shifting their production and distribution activities to the United States.</w:t>
        <w:br/>
        <w:t>At the same time, the funds available to independent filmmakers have shrunk sharply. The NFFC, which in the past 30 years has helped underwrite more than 750 feature films, including ''The Third Man, '' ''Room at the Top,'' ''The Servant'' and ''The Europeans,'' has also been crippled by inflation. In its first year, it partially funded 62 films; last year the total shrank to two.</w:t>
        <w:br/>
        <w:t>Nor is its plight likely to improve under the free-enterprise Tory government. A recent Film Bill gave the NFFC a one-time grant of $2.3 million, plus $3.5 million yearly from cinema revenues - a sum denounced by NFFC proponents as ''derisory.'' Mr. Hassan, who had earlier projected that the NFFC would have to fund at least 10 films yearly to revive the British cinema, has already halved his ambitions. ''We're trying to breathe life into a corpse,'' he said.</w:t>
        <w:br/>
        <w:t>And so the question becomes - as Hollywood might put it - Who killed British cinema? Everyone in the industry seems to have his favorite culprits, and the long list includes such seemingly frivolous causes as the changeable English weather, which makes location shooting a risky proposition, and the shabby condition of many British movie theaters. But a number of the factors underlying the collapse of the British film industry can also be detected behind the ruin of other indigenous businesses: a deluge of imports, a dearth of investment and, in Lindsay Anderson's words, ''an exhaustion of the imagination.' '</w:t>
        <w:br/>
        <w:t>Compounding these problems, in a chicken-and-egg situation, is the fact that the British public doesn't go to movies the way it used to. Cinema admissions here have fallen steeply every year since World War II, from 1.6 billion in 1946 to a low of 103 million in 1977. The figure has recently begun to climb, but observers attribute this less to a genuine cinema revival than to the popularity of a few big, American films such as ''Star Wars'' and ''Superman.'' As Mr. Hassan ruefully put it, ''Britain is the only country without a home market for its films.''</w:t>
        <w:br/>
        <w:t>The precipitous drop in cinema audiences can be blamed largely on British television - probably the best in the world and, on two stations out of three, free of commercial interruption. During its start-up years, according to George Perry, author of ''The Great British Picture Show,'' a history of British cinema, television here was restrained less than film by censorship, and was thus more closely in touch with the rapidly-changing public tolerance for barracks' room language and the display of sex and violence. It is a widely-held view in the industry that some of Britain's best filmmakers today are working in TV.</w:t>
        <w:br/>
        <w:t>But a more profound explanation of the cinema's unpopularity lies in Britain's class-consciousness. ''Our social and cultural system probably makes it impossible to produce popular cinema,'' declared Mr. Anderson. While theater is a middle-class art and television can accommodate different audiences on three different stations, ''cinema must appeal to a wide public,'' he said. ''But in the U.K., popular entertainment is either genteel and middle-class, or vulgar, jolly and working-class, like the 'Carry-On' films. British cinema flourished most during the war, when there was a forcible unification of the country, and class mattered least.''</w:t>
        <w:br/>
        <w:t>Mr. Anderson also complained that British intellectuals ''have never supported their own cinema. Before the war they preferred French or, if they were left-wing, Soviet cinema. After the war they liked Ingmar Bergman. Now it's the Americans. There's a passive prejudice against anything homegrown.''</w:t>
        <w:br/>
        <w:t>While box-office receipts have plummeted, production costs have soared, exacerbating the British filmmakers' dilemma. According to one estimate, no more than $2.3 million should be budgeted for a film targeted at the U.K. market, if it is to cover costs - and most filmmakers want to do better than just break even . But the current taste is for costly films with splashy special effects. In America, the average movie budget is now about $9 million - a staggering figure that nonetheless can be comfortably met by a home market that accounts for some 60 percent of the world gross for any film.</w:t>
        <w:br/>
        <w:t>For the major British film companies, the solution was obvious: beat the Americans at their own game by making American or ''trans-Atlantic'' films. The results so far have been mixed. Rank, which straddled the fence between Britain and America with remakes of such Hitchcock movies as ''The 39 Steps'' and ''The Lady Vanishes,'' lost nearly $4 million last year.</w:t>
        <w:br/>
        <w:t>EMI, on the other hand, had major successes in ''The Deer Hunter'' and ''Death on the Nile,'' and is continuing its made-in-America program with ''Honky Tonk Freeway,'' set in Florida, and a remake of ''The Jazz Singer,'' with Neil Diamond and Laurence Olivier. ACC, despite a lackluster track record in which ''The Muppet Movie'' was the only notable success, is nonetheless accelerating its program of low-brow, high-budget films - many of them aimed directly at U.S.  television. And to ensure that they, unlike their predecessors, reap the benefits of success, they are taking a grip on distribution in the all-important American market.</w:t>
        <w:br/>
        <w:t>But while Lord Grade is reportedly spending $32 million on ''Raise the Titanic'' and his brother at EMI is filming ''S.O.S. Titantic'' for television, they have warily avoided investments in more adventurous, indigenous films. ''Hollywood's attitude toward a new film is, 'It's unlike anything else, therefore we'll take it','' said Mr. Hassan. ''The attitude here is, 'It's unlike anything else, therefore we won't take it'.''</w:t>
        <w:br/>
        <w:t>One of the most British films of recent years, ''Monty Python' s Life of Brian,'' was financed by an individual, the former Beatle George Harrison, after being turned down by EMI. ''Breaking Glass,'' a rock-music film that was hailed at Cannes in May and is scheduled to be released shortly in Britain and the United States (where Paramount will handle distribution), was financed by a wealthy Egyptian shipping family. ''Rank and EMI turned us down, and Lord Grade didn't even return our phone call,'' said the film's co-producer Clive Parsons.</w:t>
        <w:br/>
        <w:t>''Babylon,'' a film about blacks in Brixton Prison that Variety called ''a British film with more heart and soul than any homeproduced feature of the last 20 years,'' received its funds from the NFFC and an English recordings company. As for ''The French Lieutenant's Woman,'' the major British film companies ''never expressed interest, and I'm not surprised,'' said its producer, Leon Clore. ''With a small program, they have a tendency to play it safe - and that tends to lead to disaster.''</w:t>
        <w:br/>
        <w:t>Mr. Clore also observed that, ''If Americans didn't speak English, we'd have no problem.'' The film industries of France, Italy and Germany can shelter behind a language barrier, he explained, whereas Britain has no such natural protection from a flood of Hollywood products.</w:t>
        <w:br/>
        <w:t>This vulnerability saps the British film industry in two ways.  First, the British public, insofar as it attends the movies at all, flocks to see American films. And second, as a consequence, British filmmakers and actors are lured to the U.S. to work for the more dynamic, better-paying industry there. Michael Relph, a veteran producer who, with a young Scottish entrepreneur, Don Boyd, is trying to encourage indigenous films, summed up the situation: ''Every time we discover some one,'' he said, ''he immediately goes to Hollywood.''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