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Religion, guns have been backdrop for 'bitter' class for years</w:t>
      </w:r>
    </w:p>
    <w:p>
      <w:r>
        <w:t>Publisher: Other publisher</w:t>
      </w:r>
    </w:p>
    <w:p>
      <w:r>
        <w:t>Date: 2008-04-18</w:t>
      </w:r>
    </w:p>
    <w:p>
      <w:r>
        <w:t>Section: NEWS; Pg. 11A</w:t>
      </w:r>
    </w:p>
    <w:p>
      <w:r>
        <w:t>Source file: Other publishers/Files (500) (6).DOCX</w:t>
      </w:r>
    </w:p>
    <w:p>
      <w:r>
        <w:t>Raw locations result, 'locations': ['Texas', 'Pennsylvania', 'Illinois']</w:t>
      </w:r>
    </w:p>
    <w:p>
      <w:r>
        <w:t>Standardized locations result, 'setting_stand_flat': Rural</w:t>
      </w:r>
    </w:p>
    <w:p>
      <w:r>
        <w:br/>
        <w:t>Body:</w:t>
        <w:br/>
      </w:r>
    </w:p>
    <w:p>
      <w:r>
        <w:t>I am shocked by how some people are taking Barack Obama's statement from April 6 totally out of context ("Obama: 'Bitter' comments were ill chosen," USATODAY.com, Saturday).</w:t>
        <w:br/>
        <w:t>Obama said at a private fundraiser in San Francisco that working class voters "get bitter" and "cling to guns or religion."</w:t>
        <w:br/>
        <w:t>I would add that religion and violence have been the foundation for bitterness not just for the working class but for thousands of poor people for years. When gasoline prices are so high and groceries cost so much, the poor sometimes resort to violence. Other times they go to churches for food, counseling and prayer.</w:t>
        <w:br/>
        <w:t>When Obama toured Pennsylvania recently, he saw people living in dire economic conditions. I'm sure that experience broke his heart.</w:t>
        <w:br/>
        <w:t>And what happened?</w:t>
        <w:br/>
        <w:t>He voiced his concern at a fundraiser, and Sen. Hillary Clinton of New York jumped on his words, which are being played as though the senator of Illinois lacks compassion toward working-class voters.</w:t>
        <w:br/>
        <w:t>Billy C. Murdock</w:t>
        <w:br/>
        <w:t>New Braunfels, Texas</w:t>
        <w:br/>
        <w:t>Wake up, working class</w:t>
        <w:br/>
        <w:t>I live in a rural area where good jobs have gone south and likely will not return.</w:t>
        <w:br/>
        <w:t>The very people who have suffered most still overwhelmingly vote for presidential candidates who pander to big business. The question that Barack Obama was trying to answer was why working-class Americans don't vote for him. His answer was insightful and true. Poor people seemingly vote for candidates based on reasons other than their own economic interests.</w:t>
        <w:br/>
        <w:t>Their concerns over gun control, abortion, flag burning and prayer seem to trump their job pain. Obama explained all this eloquently.</w:t>
        <w:br/>
        <w:t>My hope is that in the next election, common people such as myself will reject the red herring excuses and stop shooting themselves in the foot.</w:t>
        <w:br/>
        <w:t>Ed Fitch</w:t>
        <w:br/>
        <w:t xml:space="preserve">Lawrenceville, Ill. </w:t>
        <w:br/>
        <w:br/>
        <w:t>Graphic</w:t>
        <w:br/>
        <w:br/>
        <w:t xml:space="preserve"> </w:t>
        <w:br/>
        <w:t>PHOTO, B/W, William Thomas Cain,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