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Unter den Linden - Correction Appended</w:t>
      </w:r>
    </w:p>
    <w:p>
      <w:r>
        <w:t>Publisher: New York Times</w:t>
      </w:r>
    </w:p>
    <w:p>
      <w:r>
        <w:t>Date: 1998-05-10</w:t>
      </w:r>
    </w:p>
    <w:p>
      <w:r>
        <w:t>Section: Section 7; ; Section 7; Page 32; Column 2; Book Review Desk ; Column 2; ; Review</w:t>
      </w:r>
    </w:p>
    <w:p>
      <w:r>
        <w:t>Source file: NYT/53.DOCX</w:t>
      </w:r>
    </w:p>
    <w:p>
      <w:r>
        <w:t>Raw locations result, 'locations': ['Germany']</w:t>
      </w:r>
    </w:p>
    <w:p>
      <w:r>
        <w:t>Standardized locations result, 'countries_stand_flat': Germany</w:t>
      </w:r>
    </w:p>
    <w:p>
      <w:r>
        <w:br/>
        <w:t>Body:</w:t>
        <w:br/>
      </w:r>
    </w:p>
    <w:p>
      <w:r>
        <w:t>FAUST'S METROPOLIS</w:t>
        <w:br/>
        <w:t xml:space="preserve"> A History of Berlin.</w:t>
        <w:br/>
        <w:t xml:space="preserve"> By Alexandra Richie.</w:t>
        <w:br/>
        <w:t xml:space="preserve"> Illustrated. 1,139 pp. New York:</w:t>
        <w:br/>
        <w:t xml:space="preserve"> Carroll &amp; Graf Publishers. $37.95.</w:t>
        <w:br/>
        <w:t xml:space="preserve"> </w:t>
        <w:br/>
        <w:t xml:space="preserve"> BERLIN AND ITS CULTURE</w:t>
        <w:br/>
        <w:t xml:space="preserve"> A Historical Portrait.</w:t>
        <w:br/>
        <w:t xml:space="preserve"> By Ronald Taylor.</w:t>
        <w:br/>
        <w:t xml:space="preserve"> Illustrated. 416 pp. New Haven:</w:t>
        <w:br/>
        <w:t xml:space="preserve"> Yale University Press. $45.</w:t>
        <w:br/>
        <w:t>For dramatic effect, a city's history is sometimes called a biography, but cities are living organisms only by courtesy. The individuals, social and professional groups and institutions that make them up are not easily treated as one. Generalizations may reveal truths beyond the specific fact, but in the process the fact itself may become blurred. Some writers try to neutralize the drawbacks of generalizing by personifying the city around a central trait: New York is brash, Paris is romantic, Berlin is -- or was -- militaristic. Like national character, however, the personality of a city is a doubtful explanatory device. If the trait has any substance, it needs to be explained.</w:t>
        <w:br/>
        <w:t>Cities not only are amorphous, they may also experience extreme discontinuities in their history. Much of Berlin was destroyed in World War II, after which it was divided for decades. At times during these years it seemed that whatever unity the place possessed consisted of little more than its name.</w:t>
        <w:br/>
        <w:t>Still, in one form or another Berlin has existed at least since the 13th century -- a further challenge to its interpreters. Not everyone can feel the same interest in such diverse topics as medieval trade policies and the municipal budget for the arts in the 1920's or 80's.</w:t>
        <w:br/>
        <w:t>To mention one last problem: The question of what and what not to include, common to all historical writing, may be particularly troublesome in accounts of cities that are capitals of their countries. Because events elsewhere constantly affect this aspect of the city, historians may be tempted to make excursions into national history rather than remain focused on the subject.</w:t>
        <w:br/>
        <w:t>In "Faust's Metropolis" Alexandra Richie surmounts some of these obstacles and stumbles over others. She has written a very long, pear-shaped book. About 165 pages of text and notes deal with the first 600 years of Berlin. Slightly more than 200 pages cover the next 70 years or so, and nearly 700 pages, almost two-thirds of the book, the years from the Weimar Republic to reunification. This allotment may reflect the interests of the author, who knows a great deal about Berlin's recent past. But it is more difficult to write a good concise account of hundreds of years than an expansive study of a much briefer period, and with a few exceptions -- for example, a fine discussion of the deplorable working-class housing built in Berlin from the 1850's on -- the first third of her book is not very good history.</w:t>
        <w:br/>
        <w:t>For one thing, it is out of balance. The horrors of the Thirty Years' War are treated at length and somewhat repetitively, but an event of great significance in Berlin's history, the acquisition by the Hohenzollern dynasty of the Duchy of Prussia at the beginning of the war, goes unmentioned. Several paragraphs are devoted to a confusing discussion of the Prussian or German Army -- it is not made clear which -- under Emperor William II, but nothing is said about the Berlin garrison at the time, its strength, its impact on the population and the economy, its political functions, its links with the police. The interpretations of some of the Hohenzollern rulers border on caricature. Generalizations and stereotypes abound.</w:t>
        <w:br/>
        <w:t>An example is the book's treatment of Berlin under the empire. It is shaped by two ideas: The Hohenzollern system was authoritarian, militaristic and class-ridden; and the Berlin middle classes were raw upstarts, boastful, arrogant to outsiders and subservient to authority. These traits were certainly present and probably grew stronger in the years before 1914. But they coexisted with other, healthier forces, not only among the general public -- a large part of which, whether socialist, liberal or conservative, wanted neither war abroad nor ideological strife at home -- but also in the city administration, the press and the Prussian bureaucracy, which often, if not often enough, kept even the Kaiser in check. It was these elements that gave the city much of its energy, creativity and economic and cultural sophistication. It is no criticism of the city to say that this was often the work of newcomers, who were attracted by opportunities in Berlin, as elsewhere people sought careers in London or Paris, and very likely a systematic comparison with other capitals is needed to gain a balanced picture of Berlin's strengths and defects. Setting Berlin next to London would, for instance, show that although William II blustered against the modern stage while his nephew King Edward VII maintained a discreet silence, Berliners could see modern plays that the Lord Chamberlain kept from Londoners. That the aggressive nationalism and racism infecting parts of German society grew to terrible proportions during and after World War I, and ended by destroying much of Europe, does not eliminate the positive aspects of Berlin before 1914, which any account of the city's past should analyze and place in context.</w:t>
        <w:br/>
        <w:t>Factual errors are to be expected in a work of this size and sweep. But their number in the early chapters seems rather large. Especially in a book that levels much criticism at the privileges of the nobility under the empire, Gen. Erich von Ludendorff and Gen. Wilhelm von Groner should not be called nobles, nor was Ludendorff a field marshal. Ernst Arndt was not Brentano's co-editor of the collection of folk songs "Des Knaben Wunderhorn." Justus Moser was not a conservative critic of late-l9th-century Berlin; he died in 1794. Ernst Barlach and Max Klinger, both major figures in modern German art, did not serve "at the front" in World War I. Adolf von Menzel's painting "Traveling Through the Countryside" (1892) is not "one of the first pictures to depict rail travel," but his "Berlin-Potsdam Railway" (1847) is. And so forth. Historical writing is a dialogue between large themes and the details that constitute and illustrate them, and here the dialogue too often breaks down.</w:t>
        <w:br/>
        <w:t>With the end of World War I, the book takes a decided turn for the better. The author has a good sense of the social, political and cultural forces at work in Berlin in the 1920's and under Hitler, and her perspective deepens.</w:t>
        <w:br/>
        <w:t>She continues to take a critical view of her subject, not only of the Berliners' attitudes and politics, but also of the legends that have developed around these years. The cultural efflorescence of the 1920's was certainly remarkable; but, as she points out, much of it had its roots in the empire, and it affected only a small part of Berlin: "Even when avant-garde culture was at its height the majority of Berliners were ignorant of it, even frightened by it." Richie is equally critical of the ideological naivete of many of the artists and intellectuals of the time, and even more so of the Communists and their destructive politics. That in November 1932, in the last free elections held before the Nazis took power, only 30 percent of the Berlin electorate voted for Hitler she rightly considers less significant than the fact that with the Communist and right-wing nationalist vote, 70 percent of the voters supported enemies of the republic -- not a firm basis for opposition to the Nazis, either in 1933 or later, when the nature of the Third Reich should have been apparent to all.</w:t>
        <w:br/>
        <w:t>The Nazi years and their pathetic climax, the Battle of Berlin, are not so much analyzed as dramatically described. It seems excessive to condemn President Franklin D. Roosevelt's order to halt American forces on the Elbe as "criminally stupid." But the account of the Russian occupation and the beginning of the cold war is good, as are the chapters on the divided city. Here the author is at her best, perhaps because she has lived in both East and West Berlin, and her treatment of the politics and ways of life on the two sides of the wall is sharpened by personal experience. Characteristic are shrewd discussions of the physical and psychological isolation of West Berlin, for decades a pampered outpost of the Western alliance, and of the encompassing corruption in the East, which pushed millions of East Germans into yet another morass of lies, denunciations and persecution, and created one more difficult past for Berliners to overcome.</w:t>
        <w:br/>
        <w:t>In Richie's account of Berlin over the centuries, culture is one strand among many. For Ronald Taylor in "Berlin and Its Culture," the city's "cultural spirit" and activity since the Middle Ages form the principal theme. Taylor takes a rather narrow view of his subject. He largely ignores popular culture and even his view of high culture is somewhat restricted. He says almost nothing, for instance, about the historians of the University of Berlin in the 19th and early 20th century, whose writings strongly influenced German thought and art and were themselves works of high literary quality, companions to novels and drama on the bookshelves of the educated public. His book does include a brief discussion of the Berlin film industry; but it centers on the same few works -- from "The Cabinet of Dr. Caligari" to "Metropolis" and "The Blue Angel" -- that appear in every history of the period, while the far larger output of popular love stories and comedies, with their important social and political implications, goes unnoticed. Essentially "Berlin and Its Culture" is limited to the art, architecture, literature and music for upper-class patrons and a middle-class audience.</w:t>
        <w:br/>
        <w:t>The result is neither a comprehensive guide nor an analytic interpretation, but has features of both. Some subjects are treated at length; others, often of comparable importance, are summarized or barely mentioned. When the author allows himself space to discuss a particular artist or stylistic development he can be informative and interesting. The 100 pages on the culture of Berlin since 1945 are especially good. Short essays on major figures are scattered through the text; usually they present a brief general account and a more detailed discussion of one or two major achievements. This works well enough, especially with novelists and dramatists.</w:t>
        <w:br/>
        <w:t>But often Taylor proceeds differently. His approach then resembles that of a tour guide through the museum of the city's culture, who identifies an object, perhaps briefly characterizes it, and moves to the next. If nothing else, the reader is given an overview; but extreme brevity leads to ambiguity, and even inaccuracies. Much ground is covered with little more than lists of names, the curse of the textbook, and it is almost axiomatic that these lists contain mistakes.</w:t>
        <w:br/>
        <w:t>It is the strength of "Berlin and Its Culture" that it brings together many subjects that are usually discussed separately; its weakness that despite good sections it isn't more consistent and it remains a chronicle rather than a comprehensive interpretation. Certainly Taylor has not been able to identify the "cultural spirit" that he mentions at the beginning of his work.</w:t>
        <w:br/>
        <w:t>But most likely that spirit varied from one to the other of the city's many lives. The sparse, cool, ironic, critical sense that marked some of Berlin's greatest cultural achievements in the 19th century surely was replaced by very different traits before World War I, and by others again during the Third Reich, with only a trace of former styles touching a few receptive minds in later years. Today, as the city is in a slow transition to become the capital of Germany once again, a still different cultural spirit will emerge, together with new social and political attitudes. How Berliners deal with the city's fragmented past, especially how they come to terms with the behavior and experiences of the immediately preceding generations, will help shape these attitudes. Alexandra Richie's and Ronald Taylor's books, though they do not succeed in everything they set out to do, at least indicate, each in its own way, the riches, disasters and challenges that are part of Berlin's past.</w:t>
        <w:br/>
        <w:t>Correction</w:t>
        <w:br/>
        <w:br/>
        <w:t>A review on April 26 about "Faust's Metropolis" and "Berlin and Its Culture," two books on the history of Berlin, misstated the relationship between King Edward VII of England and Emperor William II of Germany. Edward was William's uncle, not his nephew.</w:t>
        <w:br/>
        <w:t xml:space="preserve"> </w:t>
        <w:br/>
        <w:t xml:space="preserve"> </w:t>
        <w:br/>
        <w:br/>
        <w:t>Correction-Date: May 10, 1998, Sunday</w:t>
        <w:br/>
        <w:br/>
        <w:t>Graphic</w:t>
        <w:br/>
        <w:br/>
        <w:t xml:space="preserve"> </w:t>
        <w:br/>
        <w:t>Photo: Troops of the defeated German Army return to face an uncertain future in Berlin, December 1918. (Bildarchiv Preussischer Kulturbesitz/from "Faust's Metropolis")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