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NORTHEAST NOTEBOOK: Williston, Vt.;</w:t>
        <w:br/>
        <w:t>Planners Help On Affordables</w:t>
      </w:r>
    </w:p>
    <w:p>
      <w:r>
        <w:t>Publisher: New York Times</w:t>
      </w:r>
    </w:p>
    <w:p>
      <w:r>
        <w:t>Date: 1991-10-20</w:t>
      </w:r>
    </w:p>
    <w:p>
      <w:r>
        <w:t>Section: Section 10;; Section 10; Page 10; Column 3; Real Estate Desk; Column 3;</w:t>
      </w:r>
    </w:p>
    <w:p>
      <w:r>
        <w:t>Source file: NYT/30.DOCX</w:t>
      </w:r>
    </w:p>
    <w:p>
      <w:r>
        <w:t>Raw occupations result, 'occupations': ['Construction']</w:t>
      </w:r>
    </w:p>
    <w:p>
      <w:r>
        <w:t>Standardized occupations result, 'occupations_stand_flat': Construction</w:t>
      </w:r>
    </w:p>
    <w:p>
      <w:r>
        <w:br/>
        <w:t>Body:</w:t>
        <w:br/>
      </w:r>
    </w:p>
    <w:p>
      <w:r>
        <w:t>DEVELOPERS in Vermont are turning to an unlikely source -- town planning boards -- for help in building modestly priced, low-profit housing. The boards' traditional requirements, like impact fees and restricted sewer allotments, once made "affordable" housing anathema to builders.</w:t>
        <w:br/>
        <w:t>With housing starts in moderate- and higher-priced homes near a standstill, developers are scrambling to stay in business with low-cost offerings. More town planners are encouraging this by helping reduce site development costs, ordinarily a much higher percentage of total costs than in expensive housing.</w:t>
        <w:br/>
        <w:t>"I think you are going to see towns and cities continue to respond creatively, to take advantage of an opportunity to bolster that segment of the market and build homes for ordinary, working-class Vermonters," said Williston's town manager, Bert Moffatt.</w:t>
        <w:br/>
        <w:t>Williston planners dropped requirements for underground storm water runoff and sidewalks at Sunrise at French Hill, a 23-unit development. The town was also quick to grant adequate sewer allotments, despite having to cope with a sorely taxed municipal system.</w:t>
        <w:br/>
        <w:t>"Sewer capacity here is golden," Mr. Moffatt said. "We gave him sewer capacity and that put him way ahead on the waiting list."</w:t>
        <w:br/>
        <w:t>The savings let Sterling Construction's president, Bart Frisbie, keep the cost of the homes between $98,000 and $125,000, compared with average new construction costs in Williston of about $200,000.</w:t>
        <w:br/>
        <w:t>"We did some horse trading with them," Mr. Frisbie said. "I was asking for a waiver of their standards so I could get my prices down well below what houses ordinarily sell for in Williston."</w:t>
        <w:br/>
        <w:t>French Hill homes have 1,000 to 1,650 square feet of space, Mr. Frisbie said.</w:t>
        <w:br/>
        <w:t>John Varsames, president of Northshore Development in Burlington, is another builder who has worked with Mr. Moffatt to get unusual concessions in exchange for providing low-cost housing. Williston planners granted about $50,000 worth of waivers, including sharply reduced impact fees, to the 81-unit Pine Crest Village, a Northshore project that will begin this fall.</w:t>
        <w:br/>
        <w:t>Under Northshore's agreement with Williston, the town will buy seven units in the mix of one- and two-family homes and multi-family condominiums and keep them perpetually affordable. Units in the mix sell for $69,000 to $89,000.</w:t>
        <w:br/>
        <w:t>Mr. Varsames also offers low-interest loans to would-be buyers through a partnership with the Merchants Bank.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