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Fairfield Area May Be Vital In the Race For Governor</w:t>
      </w:r>
    </w:p>
    <w:p>
      <w:r>
        <w:t>Publisher: New York Times</w:t>
      </w:r>
    </w:p>
    <w:p>
      <w:r>
        <w:t>Date: 1990-08-19</w:t>
      </w:r>
    </w:p>
    <w:p>
      <w:r>
        <w:t>Section: Section 12CN; Page 1, Column 5; Connecticut Weekly Desk</w:t>
      </w:r>
    </w:p>
    <w:p>
      <w:r>
        <w:t>Source file: NYT/48.DOCX</w:t>
      </w:r>
    </w:p>
    <w:p>
      <w:r>
        <w:t>Raw locations result, 'locations': ['Connecticut']</w:t>
      </w:r>
    </w:p>
    <w:p>
      <w:r>
        <w:t>Standardized locations result, 'states_stand_flat': Connecticut</w:t>
      </w:r>
    </w:p>
    <w:p>
      <w:r>
        <w:br/>
        <w:t>Body:</w:t>
        <w:br/>
      </w:r>
    </w:p>
    <w:p>
      <w:r>
        <w:t>FAIRFIELD COUNTY has long been regarded as the state's political stepchild, a bastion of wealthy Republicans in a largely Democratic, working-class state. It is dominated by news media from New York rather than from Hartford or New Haven. The estrangement is so severe that in 1982, the Republican gubernatorial candidate in New York, Lewis E. Lehrman, raised more money in the county than Connecticut's Republican candidate, Lewis B. Rome, of Bloomfield.</w:t>
        <w:br/>
        <w:t>This year, though, the towns in the southwestern corner of the state may play an unusually large role in Connecticut's three-way gubernatorial election, and possibly in the Sept. 11 Democratic primary between the party's endorsed candidate, United States Representative Bruce A. Morrison, of Hamden, and State Representative William J. Cibes Jr., of New London. The county's largest influence may be on the campaign of the Republican nominee, United States Representative John G. Rowland, of Waterbury. The conventional political wisdom holds that he must do well, if not win, in the county's Fourth Congressional District. Mr. Rowland's chances, however, are threatened by the independent candidacy of former United States Senator Lowell P. Weicker Jr., a Republican from Greenwich, one of the most Republican towns in the district. In the 1986 gubernatorial race, the Republican candidate, Julie D. Belaga, of Westport, came from the Fourth District but lost it decisively to Gov. William A. O'Neill, a Democrat.</w:t>
        <w:br/>
        <w:t>Republican officials said Mr. Rowland expects to do well in the county, where he has spent considerable time seeking votes and campaign funds.''Whether he has to carry it is a matter of debate,'' said the candidate's press secretary, Jack R. Goldberg.</w:t>
        <w:br/>
        <w:t>Because of Connecticut's lack of county government, county boundaries are of little importance, particularly for political purposes. Instead, strategists usually dissect the state along Congressional-district lines.</w:t>
        <w:br/>
        <w:t>Fairfield County's affluent communities of Darien, Fairfield, Greenwich, New Canaan, Norwalk, Stamford and Westport lie in the Fourth District, as does part of Trumbull and the Democrat-dominated City of Bridgeport. Affluent Wilton and Weston are in the Fifth District, as are other towns in the county's northern fringe - Danbury, Ridgefield, Easton, Bethel, Shelton, Redding, Newtown, Monroe and Brookfield. Fairfield County's northernmost towns, Sherman and New Fairfield, are in the Sixth District. Stratford, on its eastern edge, is in the Third.</w:t>
        <w:br/>
        <w:t>''Fairfield County and the Fourth Congressional District are two very different things,'' said Mr. Weicker's campaign co-chairman, Thomas J. D'Amore Jr. With only about 15 percent of the state's voters in the Fourth District, the gubernatorial election clearly does not hinge solely on it. Mr. Rowland could win the race and lose what is generally considered the most Republican area of the state (although Democrats slightly outnumber Republicans in the district) by taking his home Fifth District by an overwhelming margin.</w:t>
        <w:br/>
        <w:t>And the First District, a largely Democratic area around Hartford, where Mr. Weicker is popular, may be a more crucial test for Mr. Morrison (if he wins his primary against Mr. Cibes) than Mr. Rowland faces in the Fourth.</w:t>
        <w:br/>
        <w:t>''You can kind of take all the cards and throw them up in the air in a three-way race,'' Mr. D'Amore said. He added, however, that Mr. Rowland could suffer the most from a low turnout in the Fourth District.</w:t>
        <w:br/>
        <w:t>The state's voter turnout fell 30.4 percent between the 1984 Presidential election and the 1986 gubernatorial race, said Peter S. Tuckel, an associate professor of sociology at Hunter College in Manhattan. The dropoff in Hartford County was 28.7 percent, he said, while it was 38.8 percent in Fairfield County. He said the dropoff was highest in towns with large numbers of Republicans. In Greenwich, for example, the figure was 42 percent.</w:t>
        <w:br/>
        <w:t>''It is happening in an area where you wouldn't expect it and with voters you wouldn't expect it from,'' said Mr. Tuckel, a Fairfield County resident who has studied Connecticut registration and voting patterns.</w:t>
        <w:br/>
        <w:t>Mr. Goldberg said the Rowland campaign is aware of these trends. ''We're not concerned,'' he said. ''But we'll pay attention to Fairfield County, with the effort being to get the vote out.,''</w:t>
        <w:br/>
        <w:t xml:space="preserve"> </w:t>
        <w:br/>
        <w:t>G.O.P. Defection in 1988</w:t>
        <w:br/>
        <w:t>He also noted that Mr. Weicker has long alienated Republican conservatives, many of whom live in Fairfield County. The defection of these party members from Mr. Weicker's 1988 Senate campaign is one of the most frequently cited reasons for his narrow loss to his Democratic challenger, Joseph I. Lieberman, of New Haven.</w:t>
        <w:br/>
        <w:t>In that election, Mr. Weicker received 3,500 fewer votes in Greenwich than the Republican Congressional candidate, Representative Christopher Shays, of Stamford. Mr. Weicker received 2,500 fewer votes than Mr. Shays in Darien and 1,500 fewer in Westport.</w:t>
        <w:br/>
        <w:t>The difference is not necessarily indicative of negative attitudes about Mr. Weicker. Mr. Shays ran against a little-known Democrat, Roger Pearson, of Greenwich; and Mr. Lieberman, the state Attorney General, was well known, campaigned as a conservative and is thought to have picked up sizable portion of the county's Jewish vote. Many Republicans, however, cite those vote totals as evidence of a deep antipathy toward Mr. Weicker's liberalism, his sometimes-difficult personality and his inconsistent support of party candidates.</w:t>
        <w:br/>
        <w:t>''He is not overly popular in the district, even if it is his home district,'' Mr. Goldberg said. ''John Rowland has raised more money in Greenwich that Lowell Weicker has.''</w:t>
        <w:br/>
        <w:t>For Democrats, the Fourth District tends to be just as problematic as it is for Mr. Rowland. Like the entire state, it tends to support Republicans in Presidential elections and Democrats in gubernatorial elections. Mr. Weicker is also a strong vote-getter among Democrats, so he could pull votes in the district from the Democratic candidate as well as from Mr. Rowland.</w:t>
        <w:br/>
        <w:t>Mr. Cibes's campaign chairman, State Representative Jonathan Pelto, said Fairfield County would have small significance in the general election but would play a very important part in his candidate's primary battle against Mr. Morrison. Mr. Pelto said Fairfield County's votes in a Democratic primary are vital because only 20 to 25 percent of the state's Democrats are expected to vote in the Sept. 11 primary. Only 18 percent turned out in the party's last gubernatorial primary, in 1978, between Gov. Ella T. Grasso and Lieut. Gov. Robert K. Killian.</w:t>
        <w:br/>
        <w:t>Mr. Pelto said the 107,849 Democrats in the Fourth Congressional District are expected to turn out in higher percentages than those in other parts of the state because there are state representative primaries in Bridgeport. Primary voters tend to be better educated and more affluent than other party members, he said, and Fairfield County Democrats tend to be both.</w:t>
        <w:br/>
        <w:t>Unlike Mr. Morrison, Mr. Cibes has spent little time campaigning in Fairfield County. Instead, he has been meeting with newspaper editorial boards and counting on exposure from news conferences.</w:t>
        <w:br/>
        <w:t>Mr. Pelto said shaking hands on Metro-North railroad platforms would be of little use in a Democratic primary. ''You get Republicans, unaffiliated,'' he said. ''There is no ability to screen.''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