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'Globe' columnist wavers on leaving</w:t>
      </w:r>
    </w:p>
    <w:p>
      <w:r>
        <w:t>Publisher: Other publisher</w:t>
      </w:r>
    </w:p>
    <w:p>
      <w:r>
        <w:t>Date: 1992-06-08</w:t>
      </w:r>
    </w:p>
    <w:p>
      <w:r>
        <w:t>Section: MONEY; Pg. 2B; Insiders; Media Notes</w:t>
      </w:r>
    </w:p>
    <w:p>
      <w:r>
        <w:t>Source file: Other publishers/Files (500) (14).DOCX</w:t>
      </w:r>
    </w:p>
    <w:p>
      <w:r>
        <w:t>Raw locations result, 'locations': ['Massachusetts']</w:t>
      </w:r>
    </w:p>
    <w:p>
      <w:r>
        <w:t>Standardized locations result, 'states_stand_flat': Massachusetts</w:t>
      </w:r>
    </w:p>
    <w:p>
      <w:r>
        <w:br/>
        <w:t>Body:</w:t>
        <w:br/>
      </w:r>
    </w:p>
    <w:p>
      <w:r>
        <w:t>Boston Globe columnist Mike Barnicle, 49, has decided to take a leave of absence instead of a buyout. He will decide by Labor Day whether to resume writing at The Globe or accept a severance package.</w:t>
        <w:br/>
        <w:t>Barnicle, who has written about Boston's working-class people since 1973, says his initial decision to accept a buyout equivalent to his reported $ 200,000-a-year salary ''never had anything to do with dissatisfaction with The Globe,'' which asked him to stay. Rather, he says, ''I have something I have to do.'' He would only say it is a writing project.</w:t>
        <w:br/>
        <w:t>Barnicle had decided to leave before The Globe announced last month that Matt Storin, a 15-year veteran of The Globe, was returning in August as executive editor. That news made Barnicle waver.</w:t>
        <w:br/>
        <w:t>''Matt's appointment puts a new light on the paper,'' he says. ''He's a guy filled with ideas and energy, and I think the paper needs both.''</w:t>
        <w:br/>
        <w:t>Quips rival Boston Herald columnist Howie Carr, ''How will they know when (Barnicle's) not working? …  ''</w:t>
        <w:br/>
        <w:t>Barnicle's last column, for a while, appeared May 31.</w:t>
        <w:br/>
        <w:t>Writers protest: Free-lance writers, unhappy with the way they're treated professionally, have declared Tuesday Writers Rights Day. Rallies are scheduled in New York, Chicago, Los Angeles, Minneapolis and elsewhere.</w:t>
        <w:br/>
        <w:t>''We are fed up with canceled contracts, late and poor payments, killed assignments, stolen royalties and the host of other abuses,'' says Jonathan Tasini, president of the National Writers Union. The union and about 20 other writers' groups planned the events.</w:t>
        <w:br/>
        <w:br/>
        <w:t>Graphic</w:t>
        <w:br/>
        <w:br/>
        <w:t xml:space="preserve"> </w:t>
        <w:br/>
        <w:t>PHOTO; b/w</w:t>
        <w:br/>
        <w:t xml:space="preserve"> </w:t>
        <w:br/>
        <w:t>CUTLINE: BARNICLE: Plans writing project while on leave of absence.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