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Livelihoods broke with levee // Working class is hardest hit</w:t>
      </w:r>
    </w:p>
    <w:p>
      <w:r>
        <w:t>Publisher: Other publisher</w:t>
      </w:r>
    </w:p>
    <w:p>
      <w:r>
        <w:t>Date: 1993-07-23</w:t>
      </w:r>
    </w:p>
    <w:p>
      <w:r>
        <w:t>Section: NEWS; Pg. 3A</w:t>
      </w:r>
    </w:p>
    <w:p>
      <w:r>
        <w:t>Source file: Other publishers/Files (500) (6).DOCX</w:t>
      </w:r>
    </w:p>
    <w:p>
      <w:r>
        <w:t>Raw locations result, 'locations': ['Missouri']</w:t>
      </w:r>
    </w:p>
    <w:p>
      <w:r>
        <w:t>Standardized locations result, 'states_stand_flat': Missouri</w:t>
      </w:r>
    </w:p>
    <w:p>
      <w:r>
        <w:br/>
        <w:t>Body:</w:t>
        <w:br/>
      </w:r>
    </w:p>
    <w:p>
      <w:r>
        <w:t>At 69, Theresa Boxdorfer was widowed, retired and alone - but never lonely.</w:t>
        <w:br/>
        <w:t>She never suffered the isolation that often afflicts the elderly in cities. For 26 years, she had built a rich life around friends her age who populated the 500 block of Hurck Avenue.</w:t>
        <w:br/>
        <w:t>"So many good times," she recalls. "So many wonderful parties. Never a cross word between us."</w:t>
        <w:br/>
        <w:t>Then, four days ago, the River Des Peres broke the levee west of where it flows into the Mississippi. Now her house sits in the river, half her block is under water and many of her friends aren't coming back.</w:t>
        <w:br/>
        <w:t>"Everything's gone," she says, staring wistfully across the muddy water. "This street, my friends, my life." She bursts into tears and adds, "I don't have anybody now."</w:t>
        <w:br/>
        <w:t>It's among the saddest lines from the great flood of 1993 and one repeated frequently in various forms across the southern stretches of this city, where flood victims tend to be mostly low middle-income urban residents - the young, the old, the so-called working class.</w:t>
        <w:br/>
        <w:t>"Very, very difficult," observes Jim Brady, a disaster relief specialist for the American Red Cross. "These are people who struggle day to day even in the best of times. A disaster like this is especially devastating for them. Almost none have insurance, and they have nothing to fall back on."</w:t>
        <w:br/>
        <w:t>Says Jim Rice, pastor at First Baptist Church in the Lemay neighborhood: "A lot of these people don't have one dime in savings. They're in for some difficult times."</w:t>
        <w:br/>
        <w:t>Churches like Rice's, along with the Salvation Army, the Red Cross and other emergency organizations, are in some respects more critical here than in other areas along these flooded rivers.</w:t>
        <w:br/>
        <w:t>In rural Alexandria, Mo., for example, completely wiped out by the flooding, the Red Cross evacuation center was empty a week after the 500-plus residents were forced from their homes. All found new housing or temporary quarters with friends and family.</w:t>
        <w:br/>
        <w:t>But in Lemay, which flooded almost three weeks ago, the Red Cross center is still full.</w:t>
        <w:br/>
        <w:t>"Just ain't no other place to go," said Tim Tiomer, a 34-year-old roofer, who lived with three other family members. "Sort of drives a man crazy, ya know? We could be here another three weeks at least. I sorta wish it had been a tornado. At least we could go back the next day and start cleaning up.'</w:t>
        <w:br/>
        <w:t>The Salvation Army headquarters here is the busiest in the flooded region. Volunteers pile up a mountain of food each day, and it's gone by night. Vouchers for clothes are issued by the ream.</w:t>
        <w:br/>
        <w:t>"Thankfully," says Capt. Joyce Wakefield, "people seem to understand the special circumstances here. The outpouring of support and donations has been overwhelming."</w:t>
        <w:br/>
        <w:t>Virtually every church has become an emergency center.</w:t>
        <w:br/>
        <w:t>At First Baptist, they are housing families in the basement. On a Wednesday night, they filled up a 40-foot table with free food and drew hundreds. They're handing out clothes, furniture and grants to help people get new housing.</w:t>
        <w:br/>
        <w:t>One plus for these flood victims: Most are able to continue working. In many smaller river communities the main commercial districts are close to the water, and flooding has hurt employment. Here, damage was mostly residential.</w:t>
        <w:br/>
        <w:t>"I don't know what we'd do if we didn't still have jobs," says Donald Guion, 21, whose mother, sister and brother-in-law commute daily between the Red Cross evacuation center and their jobs. "In a way, we're even saving a few dollars because we're eating for free, but we'll need every cent."</w:t>
        <w:br/>
        <w:t>That's a consensus opinion here, which explains in part why the narrow streets of single-story wooden homes are so quiet during the day. In upriver communities, the cleaning goes on 24 hours, but here it commences in the evening after work, and residents are less equipped. Pumps are a rarity. On some blocks, several dozen homes share one pump.</w:t>
        <w:br/>
        <w:t>"Frustrating," says Robert Sutter, 28, who bought his home four months ago. "If I could just see my house . . . if I could just know it's still there, I'd feel a lot better."</w:t>
        <w:br/>
        <w:t>"Hard to blame these people," agrees Brady. "In blue-collar neighborhoods, you grow up fighting for everything, and this feels like the end of the world."</w:t>
        <w:br/>
        <w:br/>
        <w:t>Notes</w:t>
        <w:br/>
        <w:br/>
        <w:t>THE NATION; See related story; 01A</w:t>
        <w:br/>
        <w:br/>
        <w:t>Graphic</w:t>
        <w:br/>
        <w:br/>
        <w:t xml:space="preserve"> </w:t>
        <w:br/>
        <w:t>PHOTO, b/w, Tannen Maury,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