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DAMMED IF THEY DO, DAMMED IF THEY DON'T</w:t>
      </w:r>
    </w:p>
    <w:p>
      <w:r>
        <w:t>Publisher: Other publisher</w:t>
      </w:r>
    </w:p>
    <w:p>
      <w:r>
        <w:t>Date: 2001-10-22</w:t>
      </w:r>
    </w:p>
    <w:p>
      <w:r>
        <w:t>Section: SCIENCE, TECHNOLOGY AND MEDICINE,</w:t>
      </w:r>
    </w:p>
    <w:p>
      <w:r>
        <w:t>Source file: Other publishers/Files (500) (22).DOCX</w:t>
      </w:r>
    </w:p>
    <w:p>
      <w:r>
        <w:t>Raw locations result, 'locations': ['Montana']</w:t>
      </w:r>
    </w:p>
    <w:p>
      <w:r>
        <w:t>Standardized locations result, 'states_stand_flat': Montana</w:t>
      </w:r>
    </w:p>
    <w:p>
      <w:r>
        <w:br/>
        <w:t>Body:</w:t>
        <w:br/>
      </w:r>
    </w:p>
    <w:p>
      <w:r>
        <w:t>Behind a dam that's pushing a century in age and below a calm surface where locals canoe and fish for pike lies enough mud contaminated with toxic metals to cover an NFL stadium and then some.</w:t>
        <w:br/>
        <w:t xml:space="preserve"> Downstream from the dam is Missoula, Montana's second-largest city.</w:t>
        <w:br/>
        <w:t xml:space="preserve"> For environmentalists, the choice is clear: Remove the sediment, tear down the dam, return the confluence of the Blackfoot and Clark Fork rivers to its natural state.</w:t>
        <w:br/>
        <w:t xml:space="preserve"> For others, the decision is not so easy. Removing a dam that restrains 6.6 million cubic yards of sediment contaminated with arsenic, copper, lead and other metals is fraught with peril.</w:t>
        <w:br/>
        <w:t>The dam and its Milltown Reservoir are the terminus of the nation's largest Superfund environmental cleanup site, the resting place for decades worth of mine waste that washed 120 miles down the Clark Fork River from Butte and Anaconda.</w:t>
        <w:br/>
        <w:t xml:space="preserve"> What to do with the contaminated sediment, and the dam that holds it all back, has become the focus of a growing debate between environmentalists and business.</w:t>
        <w:br/>
        <w:t xml:space="preserve"> For long-term river health, removing the sediment and the dam is "absolutely the right thing to do," said Tracy Stone-Manning, executive director of the Clark Fork Coalition, an environmental group.</w:t>
        <w:br/>
        <w:t xml:space="preserve"> "The confluence of two rivers behind an aging dam is a terrible place for millions of yards of toxic waste," she said.</w:t>
        <w:br/>
        <w:t xml:space="preserve"> But Atlantic Richfield Co. says that what the Coalition advocates poses great environmental risk. Atlantic Richfield, or Arco, is responsible for cleaning up the mess at Milltown.</w:t>
        <w:br/>
        <w:t xml:space="preserve"> The Environmental Protection Agency, which has been studying Milltown's contamination problem for a decade, is expected to decide what to do about sediment next spring.</w:t>
        <w:br/>
        <w:t xml:space="preserve"> Proposed solutions include a $20 million plan to upgrade and strengthen the dam, built in 1907, and leave the sediment behind it untouched. Arco, which became responsible for the cleanup when it purchased the former Anaconda Co. in 1977, supports that proposal. In Milltown, the small working-class community of modest homes set just above the dam, support for keeping the dam in place runs high.</w:t>
        <w:br/>
        <w:t xml:space="preserve"> A second option, which has won support of community leaders downstream in Missoula, is a $120 million plan to remove the sediment and tear down the dam. Some envision the confluence of the two rivers one day returning to its wild glory, full of challenging rapids for kayakers and rafters.</w:t>
        <w:br/>
        <w:t xml:space="preserve"> Either way, Arco gets the cleanup bill.</w:t>
        <w:br/>
        <w:t xml:space="preserve"> The contaminated mud, 30 feet deep in places, poses no immediate danger to those who use the reservoir, said Russ Forba, head of EPA's Milltown work. Nor does the mud, as long as it sits at the bottom of the reservoir, pose an immediate danger to fish or wildlife.</w:t>
        <w:br/>
        <w:t xml:space="preserve"> Problems arise when the sediment is disturbed.</w:t>
        <w:br/>
        <w:t xml:space="preserve"> In 1996, ice running downstream toward the reservoir scoured the river bottom, stirring contaminated sediment. The emergency release of water to stall ice approaching the dam flushed some of that sediment downstream.</w:t>
        <w:br/>
        <w:t xml:space="preserve"> Health officials said copper concentrations in the water exploded. Surveys showed steep declines in rainbow and brown trout populations, although explanations for those declines vary.</w:t>
        <w:br/>
        <w:t xml:space="preserve"> Arco maintains trying to remove the sediment and the dam could cause similar problems, leading to more harm than good.</w:t>
        <w:br/>
        <w:t xml:space="preserve"> "Right now the sediment is environmentally stable," said Sandy Stash, vice president for Arco Environmental Remediation. "Once you're in there mucking around with it, we have a great deal of concern about the downstream river."</w:t>
        <w:br/>
        <w:t xml:space="preserve"> The EPA's Forba figures it would take seven years to dredge the sediment behind the dam.</w:t>
        <w:br/>
        <w:t xml:space="preserve"> In a report released Aug. 13, the U.S. Army Corps of Engineers said that without precautions, copper in the Clark Fork could exceed state water standards 19 percent of the time during dredging. Already, the limit is exceeded 17 percent of the time. The corps said concentrations of cadmium, zinc and arsenic would remain below allowable levels.</w:t>
        <w:br/>
        <w:t xml:space="preserve"> Stone-Manning said the options for dealing with the sediment are "a permanent solution or the Band-Aid approaches." She contends Arco simply wants to do what costs the least.</w:t>
        <w:br/>
        <w:t xml:space="preserve"> "We have spent $750 million in Montana in the last 10 years," Stash countered. "We're way past 'less expensive.' "</w:t>
        <w:br/>
        <w:br/>
        <w:t>Graphic</w:t>
        <w:br/>
        <w:br/>
        <w:t xml:space="preserve"> </w:t>
        <w:br/>
        <w:t>PHOTO: John Locher/Associated Press: The Milltown Dam holds back 6.6 million cubic yards of contaminated sediment from mining operations. The sediment poses no risk if left undisturbed, but if churned up substantially raises the levels of toxic metals in the Clark Fork River.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