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R.I. MUSEUM PAYS HOMAGE TO WORKING CLASS THE EXHIBITS ARE ENORMOUSLY POPULAR WITH LOCAL PEOPLE WHO REMEMBER THE TEXTILE STRIKES OF THE '20S AND '30S.</w:t>
      </w:r>
    </w:p>
    <w:p>
      <w:r>
        <w:t>Publisher: Other publisher</w:t>
      </w:r>
    </w:p>
    <w:p>
      <w:r>
        <w:t>Date: 1999-10-24</w:t>
      </w:r>
    </w:p>
    <w:p>
      <w:r>
        <w:t>Section: NATIONAL; Pg. A12</w:t>
      </w:r>
    </w:p>
    <w:p>
      <w:r>
        <w:t>Source file: Other publishers/Files (500) (8).DOCX</w:t>
      </w:r>
    </w:p>
    <w:p>
      <w:r>
        <w:t>Raw locations result, 'locations': ['Rhode Island']</w:t>
      </w:r>
    </w:p>
    <w:p>
      <w:r>
        <w:t>Standardized locations result, 'states_stand_flat': Rhode Island</w:t>
      </w:r>
    </w:p>
    <w:p>
      <w:r>
        <w:br/>
        <w:t>Body:</w:t>
        <w:br/>
      </w:r>
    </w:p>
    <w:p>
      <w:r>
        <w:t>Since the Museum of Work and Culture opened here nearly two years ago, it has been wildly popular with visitors.</w:t>
        <w:br/>
        <w:t>"Sometimes you hear shrieks of joy," said Albert T. Klyberg of the Rhode Island Historical Society, which manages the museum. "Many people never thought they would see the day when their story would be told and put into a museum."</w:t>
        <w:br/>
        <w:t>"People walk out with this look in their faces," said Anne Conway, co-manager of the museum. "Many have tears in their eyes."</w:t>
        <w:br/>
        <w:t>But emotions do not run a museum. It takes cold cash.</w:t>
        <w:br/>
        <w:t>When the city began planning the museum, officials said it would need to attract 80,000 visitors a year to survive.</w:t>
        <w:br/>
        <w:t>When the Historical Society agreed to manage it, Klyberg cut that figure to 30,000.</w:t>
        <w:br/>
        <w:t>He should have picked 15,000, the first year's attendance. The museum, which had a $166,000 budget, finished with a $70,000 deficit.</w:t>
        <w:br/>
        <w:t>Prospects do not look much better this year, either.</w:t>
        <w:br/>
        <w:t>According to Klyberg, only one museum in America survives on admissions - the Texas Book Depository in Dallas, from which Lee Harvey Oswald is alleged to have shot President John F. Kennedy.</w:t>
        <w:br/>
        <w:t>Museums depend on admissions for 30 percent to 80 percent of their revenue; the balance comes from government grants, private fund-raising or endowments.</w:t>
        <w:br/>
        <w:t>But Woonsocket is used to adversity.</w:t>
        <w:br/>
        <w:t>Just ask Charles Baldelli.</w:t>
        <w:br/>
        <w:t>In the 1980s, Baldelli was Woonsocket's mayor, and he seized upon the idea of a museum to honor common working folk. He had an understanding of labor issues, having been a member of the management team at Brown &amp; Sharpe Manufacturing Co. in North Kingstown, R.I., during the tumultuous 1981 strike that destroyed the local union and crippled the company.</w:t>
        <w:br/>
        <w:t>One day, Baldelli broached his museum idea to the Woonsocket Chamber of Commerce. He described a museum that would depict the arrival of the French-Canadian immigrants to the city, their toils in the mills and the strikes that flared and raged in the '20s and '30s.</w:t>
        <w:br/>
        <w:t>His audience laughed.</w:t>
        <w:br/>
        <w:t>"They thought I was kidding," Baldelli said. "They thought it was hilarious."</w:t>
        <w:br/>
        <w:t>Despite that beginning, the idea caught. But a museum honoring labor is rare, and creating it was a challenge.</w:t>
        <w:br/>
        <w:t>City organizers asked the Historical Society for help. Klyberg, director at the time, jumped at the chance. He knew it would help shed the impression that the venerable society never leaves Providence's East Side and its colonial heritage.</w:t>
        <w:br/>
        <w:t>"This gives us another wheel on history," he said.</w:t>
        <w:br/>
        <w:t>Organizers captured some key federal grants and found a site in an abandoned mill on the Blackstone River. But rehabilitating the building depended on finding a developer willing to share the cost and space, and the recession of the early 1990s delayed that.</w:t>
        <w:br/>
        <w:t>Eventually they switched to the old Barnai Worsted mill on Market Square and ran a private fund-raising drive to meet the $2.8 million cost of restoring the structure and supplying the exhibits. With the help of Woonsocket Mayor Susan Menard, the museum opened in October 1997.</w:t>
        <w:br/>
        <w:t>The museum is explicit in depicting how tough life was for the French-Canadians and other immigrants who labored long in hot, noisy, sometimes dangerous mills.</w:t>
        <w:br/>
        <w:t>In one exhibit, visitors step into a labor hall and an even more contentious time for Woonsocket - the 1930s, when the city was shattered by a series of textile strikes.</w:t>
        <w:br/>
        <w:t>The worst was the Great Textile Strike of 1934, which shut down mills along the Eastern Seaboard. The Blackstone Valley erupted in violence as thousands took to the streets, threw stones and taunted the National Guard, which responded with tear gas and eventually gunfire. One man was killed, but what is more important, textile owners in Providence responded by permanently closing mills throughout the valley.</w:t>
        <w:br/>
        <w:t>"The older people tell us, 'I don't believe it - this is my story,' " Bacon said. "It's very emotional. They did not realize that what they did in their lifetime was part of a bigger story."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