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Couple's life was a mirage</w:t>
      </w:r>
    </w:p>
    <w:p>
      <w:r>
        <w:t>Publisher: Other publisher</w:t>
      </w:r>
    </w:p>
    <w:p>
      <w:r>
        <w:t>Date: 1990-01-10</w:t>
      </w:r>
    </w:p>
    <w:p>
      <w:r>
        <w:t>Section: NEWS; Pg. 3A</w:t>
      </w:r>
    </w:p>
    <w:p>
      <w:r>
        <w:t>Source file: Other publishers/Files (500) (25).DOCX</w:t>
      </w:r>
    </w:p>
    <w:p>
      <w:r>
        <w:t>Raw locations result, 'locations': ['Massachusetts']</w:t>
      </w:r>
    </w:p>
    <w:p>
      <w:r>
        <w:t>Standardized locations result, 'us_region_stand_flat': Northeast</w:t>
      </w:r>
    </w:p>
    <w:p>
      <w:r>
        <w:br/>
        <w:t>Body:</w:t>
        <w:br/>
      </w:r>
    </w:p>
    <w:p>
      <w:r>
        <w:t>Charles Stuart lies cold and quiet in Woodlawn Cemetery's Plot 1445, but almost no one is willing to let him or the murder of his pregnant wife Carol lie in peace.</w:t>
        <w:br/>
        <w:t>The shooting of Stuart's wife, his earlier tale that a black assailant was to blame, then his leap last Thursday off the Tobin Bridge after his brother made him the top suspect in his wife's murder has captivated a nation hungry for missing pieces of the sordid puzzle.</w:t>
        <w:br/>
        <w:t>''I think all the answers went down in the Mystic River'' where Charles Stuart died, said Kathy King, a neighbor.</w:t>
        <w:br/>
        <w:t>What is it about the case that ''tugged at every emotion,'' as Joyce Brothers puts it?</w:t>
        <w:br/>
        <w:t>''It has all the elements,'' Brothers said, ''murder, romantic entanglements, money, mystery.'' And anger.</w:t>
        <w:br/>
        <w:t>''People are very angry that their emotions were manipulated. People very much resent being made a fool of and many people were very upset by this.''</w:t>
        <w:br/>
        <w:t>After Charles used his car phone to beg for help during the shooting, the story seemed a tragic end for what the media dubbed the ''Camelot couple.''</w:t>
        <w:br/>
        <w:t>''Theoretically,'' said Brothers, ''they were very much in love … coming back from a natural childbirth class - from what was supposed to have been the happiest moment in their lives.''</w:t>
        <w:br/>
        <w:t>Now, Carol Stuart's family talks about the mirage of her ''totally happy life.''</w:t>
        <w:br/>
        <w:t>''It's unbelievable, we never would have guessed it in a million years,'' said her brother, Carl DiMaiti.</w:t>
        <w:br/>
        <w:t>''She was a little Cinderella,'' said Carol Dunn, who worked with Carol Stuart at Suffolk University Law School in Boston in 1983. ''She was a shining light. She was so bubbly. I never saw her in a bad mood.''</w:t>
        <w:br/>
        <w:t>Dark-haired and petite, Carol Stuart, 30, worried about her weight and always ate salads. Mostly, Dunn said, ''she worried about other people and took care of them.''</w:t>
        <w:br/>
        <w:t>Dunn was especially impressed with Carol Stuart's close relationship with her family and then-boyfriend. Charles Stuart, a former altar boy, was as quiet as she was outgoing, says Dunn.</w:t>
        <w:br/>
        <w:t>Remy Sharrillo, 69, of Medford, who knew Carol since she was 15, said her parents never wanted her to marry Charles.</w:t>
        <w:br/>
        <w:t>''He was a dishwasher,'' said Sharrillo. ''The father didn't like him at all and the wife wasn't that crazy about him either. They finally gave in. … She idolized the guy. She was nuts about him.''</w:t>
        <w:br/>
        <w:t>At the couple's slate-blue split-level on Reading's Harvest Street, a wreath with little blue teddy bears still hangs on the door. The light above the front door is on.</w:t>
        <w:br/>
        <w:t>The Revere neighborhood where Charles Stuart grew up is a tight-knit enclave of mostly working-class Irish families. Most have lived there for generations; many are related. Children play in the street while their parents socialize.</w:t>
        <w:br/>
        <w:t>''I feel bad for the family, because Charlie (Sr.) and Dot are nice people,'' says King, who lives behind the Stuarts. ''They're honest people. They didn't do anything wrong and they can't even walk out the door.''</w:t>
        <w:br/>
        <w:t>Neighbor Joanne Bogus, who has lived two houses down from the Stuarts for 14 years, said the Stuart boys were always together and that neighborhood children ''looked up to Chuckie (Charles Jr.).''</w:t>
        <w:br/>
        <w:t>King described Charles as the kind of boy who would shovel the snow off an elderly neighbor's steps in the winter. That he could have grown up to be a cold, calculated killer is hard to believe, she said.</w:t>
        <w:br/>
        <w:t>''It's really bizarre. This is definitely going to be a movie someday - it's better than the soap operas.''</w:t>
        <w:br/>
        <w:t>''Not once did Chuck Stuart give us any reason to believe he was anything but honest,'' said Jay Kakas, the owner at the fur store where Stuart worked. ''If he had, he would have been out of here long ago. Like everyone else, we were duped.''</w:t>
        <w:br/>
        <w:t>Contributing: Steve Marshall, John Larrabee.</w:t>
        <w:br/>
        <w:br/>
        <w:t>Notes</w:t>
        <w:br/>
        <w:br/>
        <w:t>Accompanies; Mayor; Boston's 'moving on'</w:t>
        <w:br/>
        <w:br/>
        <w:t>Graphic</w:t>
        <w:br/>
        <w:br/>
        <w:t xml:space="preserve"> </w:t>
        <w:br/>
        <w:t>PHOTO; b/w, Mark Garfinkel, AP (Murder Cases, boat and divers); PHOTO; b/w, AP (Murder Cases, Carol Stuart)</w:t>
        <w:br/>
        <w:t xml:space="preserve"> </w:t>
        <w:br/>
        <w:t>CUTLINE: SEEKING EVIDENCE: A diver hands a container to officials aboard a Boston police boat in the Pines River Tuesday. Police announced they may have found the weapon used in the Stuart case. CUTLINE: CAROL Stuart: Family described her as a woman with a totally happy life.'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