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More and more, economies must depend on psychology;</w:t>
        <w:br/>
        <w:t>Worried Americans can give up going to the movies</w:t>
        <w:br/>
        <w:t>or buying $4 lattes. Eventually, someone loses a job.</w:t>
      </w:r>
    </w:p>
    <w:p>
      <w:r>
        <w:t>Publisher: Other publisher</w:t>
      </w:r>
    </w:p>
    <w:p>
      <w:r>
        <w:t>Date: 2001-10-08</w:t>
      </w:r>
    </w:p>
    <w:p>
      <w:r>
        <w:t>Section: PHILADELPHIA BUSINESS; Pg. C01</w:t>
      </w:r>
    </w:p>
    <w:p>
      <w:r>
        <w:t>Source file: Other publishers/Files (500) (22).DOCX</w:t>
      </w:r>
    </w:p>
    <w:p>
      <w:r>
        <w:t>Raw locations result, 'locations': ['Hawaii']</w:t>
      </w:r>
    </w:p>
    <w:p>
      <w:r>
        <w:t>Standardized locations result, 'states_stand_flat': Hawaii</w:t>
      </w:r>
    </w:p>
    <w:p>
      <w:r>
        <w:br/>
        <w:t>Body:</w:t>
        <w:br/>
      </w:r>
    </w:p>
    <w:p>
      <w:r>
        <w:t>"Political, cultural and social effects of globalization" is the title of the conference I'm attending here, with other journalists from the United States and Asia. But you don't need to be inside the seminar room to see some of those effects at work.</w:t>
        <w:br/>
        <w:t>Just down the road from the University of Hawaii in the tourist hub of Waikiki, a tragedy that occurred 5,000 miles and five time zones away last month brought commerce and much else here to a sudden halt. When air travel shut down for several days, locals as well as visitors were stranded. Mail and shipping services were frozen. And the tourism business - a quarter or more of the entire economy here - suddenly dried up.</w:t>
        <w:br/>
        <w:t>Planes arrived from the U.S. mainland and Japan with only handfuls of visitors. The scene along Waikiki's fabled beachfront dwindled to post-Labor-Day-at-the-Jersey-Shore proportions. Proprietors of the shirt-and-tchotchke shops off Kalakaua Avenue put up big sale signs, and talked about liquidating inventory. Newspapers have begun to feature urgent calls for Hawaii to diversify its economy; perhaps the islands could host more international government meetings, or grow their academic institutions, or lure traders from Singapore, Hong Kong, or parts of Europe.</w:t>
        <w:br/>
        <w:t>What's interesting about all this isn't just the hit that many working-class Hawaiians are taking to their careers and family finances - although that's certainly a significant problem. In exchange for the tropical weather and spectacular surfing here, the average person puts up with higher prices and lower wages than on the mainland, even in good times. But Hawaii's current situation also graphically illustrates how sensitive the global economic web has become to shocks, such as the Sept. 11 attacks in New York, Washington and Pennsylvania, that primarily damage psychology rather than infrastructure.</w:t>
        <w:br/>
        <w:t>Of course, the terrorists caused a physical catastrophe in lower Manhattan, and briefly disrupted the workings of financial markets on Wall Street and elsewhere. But that was quickly overcome, thanks to extensive backups and the decentralization of trading networks. And even the millions of square feet of office space lost doesn't constitute a significant proportion of America's productive resources.</w:t>
        <w:br/>
        <w:t>The real economic damage, as distinct from the loss of human life, was mainly psychological.</w:t>
        <w:br/>
        <w:t>It seems obvious, on one level. What defines terrorism, after all, is its goal of sowing fear, as opposed to simply eliminating people or things. And what makes terrorism an ever-more potent threat is simply the fact that our economies depend increasingly on psychology, rather than on specific people or things, to function.</w:t>
        <w:br/>
        <w:t>This is basically a function of affluence. An economy that produces little more than basic food and shelter won't be as dramatically affected by psychological shifts, simply because there isn't that much its people can give up or refrain from doing. Nobody worries much about a loss of consumer confidence in a rural agricultural region where the goal is simply to produce enough to keep people fed and clothed.</w:t>
        <w:br/>
        <w:t>But we in America worry a great deal about consumer confidence and other attitudinal measures because so much of our economic lives consists of discretionary activity. We can decide not to go to the movies, delay buying a second computer, or give up $4 latte breaks. If enough of us make similar such small decisions, it can mean somebody's job or business goes down the drain.</w:t>
        <w:br/>
        <w:t>Extend such levels of discretionary spending around the world - as trade and open markets have been doing slowly and steadily - and it means the world is wealthier, but also more fragile. Widening gaps between rich and poor, even if caused by differential rates of improvement rather than by deterioration at the low end, become potentially more dangerous because those at the top have so much more to lose.</w:t>
        <w:br/>
        <w:t>Hawaii received about 15,000 visitors in 1946, all of whom arrived on ships. Twenty-five years later, about 1.5 million people a year came by air. That phenomenon essentially created the modern economy here, and underpins the livelihoods of most of the state's 1.2 million people. It's a considerable achievement for a group of islands in the middle of the Pacific Ocean, but underneath it's as delicate and perishable as the flower leis they hand out to visitors.</w:t>
        <w:br/>
        <w:t>That's now clear, thanks to some deadly fanaticism half a world away.</w:t>
        <w:br/>
        <w:t xml:space="preserve">E-mail Andrew.Cassel@phillynews.com or phone 215-854-5981.  </w:t>
        <w:br/>
        <w:br/>
        <w:t>Notes</w:t>
        <w:br/>
        <w:br/>
        <w:t>The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