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Inside the List</w:t>
      </w:r>
    </w:p>
    <w:p>
      <w:r>
        <w:t>Publisher: New York Times</w:t>
      </w:r>
    </w:p>
    <w:p>
      <w:r>
        <w:t>Date: 2015-03-29</w:t>
      </w:r>
    </w:p>
    <w:p>
      <w:r>
        <w:t>Section: Section BR; Column 0; Book Review Desk; Pg. 26</w:t>
      </w:r>
    </w:p>
    <w:p>
      <w:r>
        <w:t>Source file: NYT/20.DOCX</w:t>
      </w:r>
    </w:p>
    <w:p>
      <w:r>
        <w:t>Raw locations result, 'locations': ['Massachusetts']</w:t>
      </w:r>
    </w:p>
    <w:p>
      <w:r>
        <w:t>Standardized locations result, 'states_stand_flat': Massachusetts</w:t>
      </w:r>
    </w:p>
    <w:p>
      <w:r>
        <w:br/>
        <w:t>Body:</w:t>
        <w:br/>
      </w:r>
    </w:p>
    <w:p>
      <w:r>
        <w:t xml:space="preserve">Snow and Mo: Dennis Lehane's new novel, ''World Gone By,'' enters the hardcover fiction list at No. 8. Lehane remains closely identified with his native Boston, but this historical thriller -- which continues a series about the fictional gangster Joe Coughlin -- is set mostly in Florida and Cuba, while Lehane himself moved to Southern California a year and a half ago. He recently told The Hollywood Reporter that he was sorry to miss his hometown's record snowfall this winter. ''Bostonians, for better or worse, tend to like hard things,'' he said. ''You don't really feel like something is fully worthwhile unless it's hard-earned. It's that sense of working-class pride, which, yeah, can be kind of annoying but can be really cool. </w:t>
        <w:br/>
        <w:t>So when I saw my friends emailing about getting the snow record, I thought, 'What a bunch of sick bastards,' but I really dig it. I'm jealous I'm not there, in a way.'' Lehane added that his pleasure reading these days is confined to children's books. ''The go-to guy is Mo Willems,'' he said. ''Anyone outside of the children's world has no idea who Mo Willems is. I didn't. But anyone who has kids, he literally takes you from the very first book to all these great books I'm reading with my 5-year-old. He's the Dr. Seuss of our time.''</w:t>
        <w:br/>
        <w:t xml:space="preserve">Make Believe: Gillian Flynn's ''Gone Girl'' shows no signs of letting up -- the book spent 80 weeks on the hardcover fiction list before moving to paperback, where it's currently No. 9 in both trade (after 47 weeks) and mass market (after 28 weeks). But at least one reader isn't buying the notion that its protagonist, Amy Dunne, would have gotten away with her more baroque schemes. ''Amy quite possibly had what is called Munchausen's syndrome,'' a former F.B.I. profiler named Candice DeLong told the TV show ''Vanity Fair Confidential'' recently. ''That's where people hurt themselves for the purpose of gaining attention and sympathy from others. There are telltale signs I've gathered from cases of Munchausen's I've seen, but Amy was actually able to injure herself enough to convince others that she had been the victim. . . . I've seen people at their worst. I know how people act after a traumatic experience. And Amy Dunne, after supposedly being raped and tortured, acted in ways an F.B.I. profiler would have found suspicious right off the bat.'' It all sounds very authoritative, until you recall we're talking about a suspense thriller here. </w:t>
        <w:br/>
        <w:t xml:space="preserve">  The End: The hardcover nonfiction list this week has a decidedly grim vibe, with Erik Larson's ''Dead Wake'' (about the sinking of the Lusitania) knocking Atul Gawande's ''Being Mortal'' (about being mortal) out of the top spot for the first time in two months. Gawande slips to No. 2 in his 23rd week. Meanwhile, Stuart Scott's ''Every Day I Fight'' (about his battle with cancer) is new at No. 3. Scott, an ESPN anchor who wrote the book with Larry Platt, finished it shortly before his death in January.</w:t>
        <w:br/>
        <w:br/>
        <w:t>http://www.nytimes.com/2015/03/29/books/review/inside-the-list.html</w:t>
        <w:br/>
        <w:br/>
        <w:t>Graphic</w:t>
        <w:br/>
        <w:br/>
        <w:t xml:space="preserve"> </w:t>
        <w:br/>
        <w:t>PHOTO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