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DANCE REVIEW;</w:t>
        <w:br/>
        <w:t>Big-City Mores and Big-Band Swing</w:t>
      </w:r>
    </w:p>
    <w:p>
      <w:r>
        <w:t>Publisher: New York Times</w:t>
      </w:r>
    </w:p>
    <w:p>
      <w:r>
        <w:t>Date: 1995-02-23</w:t>
      </w:r>
    </w:p>
    <w:p>
      <w:r>
        <w:t>Section: Section C; ; Section C;  Page 17;  Column 3;  Cultural Desk ; Column 3; ; Review</w:t>
      </w:r>
    </w:p>
    <w:p>
      <w:r>
        <w:t>Source File: NYT/26.DOCX</w:t>
      </w:r>
    </w:p>
    <w:p>
      <w:r>
        <w:t>Raw locations result: ['New York', 'Jamaica']</w:t>
      </w:r>
    </w:p>
    <w:p>
      <w:r>
        <w:t>countries_stand_flat (Standardized): Jamaica</w:t>
      </w:r>
    </w:p>
    <w:p>
      <w:r>
        <w:br/>
        <w:t>Body:</w:t>
        <w:br/>
      </w:r>
    </w:p>
    <w:p>
      <w:r>
        <w:t>The Ohio Ballet, directed by Heinz Poll in Akron, remains the engaging company it has always been. Judging by the first of its two programs, anyone who ambles into the Joyce Theater this week stands a chance of having more than a good time.</w:t>
        <w:br/>
        <w:t>The highlight of the troupe's opening on Tuesday night was a polished, lively revival of an important sociopolitical gem. Kurt Jooss, best known for his 1932 antiwar masterpiece "The Green Table," choreographed "The Big City" the same year. In a few cinematic strokes, the German choreographer painted a picture of human character engulfed by forces beyond any control. On the surface, this short ballet was a vignette about a poor youth losing his girl to a swell, who deserts her. But on the eve of Hitler's rise to power, Jooss's picture of class divisions and urban alienation in "The Big City" had a deeper meaning.</w:t>
        <w:br/>
        <w:t>The German-born Mr. Poll trained at Mr. Jooss's school after the war and danced in Chile under the direction of charter members of Jooss's original company. Nonetheless, the rest of the program at the Joyce (175 Eighth Avenue, at 19th Street, Chelsea) has none of the Expressionist style represented by Jooss and is more typical of the Ohio Ballet's eclectic repertory.</w:t>
        <w:br/>
        <w:t>Lucinda Childs's "Trilogies," one of the local premieres, exemplified Mr. Poll's hospitality to experimental modern-dance choreographers. The second program will feature works by Charles Moulton and Laura Dean. "Trilogies" shows Ms. Childs extending herself with an unexpected use of a commissioned jazz score by Paul Schwartz and also remaining true to her signature style of meticulously repeated patterns.</w:t>
        <w:br/>
        <w:t>Mr. Poll's choreography was represented by his new "Eight by Benny Goodman," a cliche-free big-band ballet in which Xochitl Tejeda de Cerda is a knockout as a torch singer, and by his 1974 Chopin double adagio, "Summer Night," danced outstandingly by Ms. Tejeda de Cerda, Yumelia Garcia and their partners, Kyongho Kim and David Shimotkahara.</w:t>
        <w:br/>
        <w:t>The dancers, in fact, have never looked more mature and assured. Even "The Big City," which requires the kind of dramatic projection that Americans are rarely taught, was a tribute to their versatility, and especially to the principals. Luc Vanier, as the Workman, knew how to telegraph dejection through stillness. Head bowed to one side, hands in pockets, or leaning forward in a standard ballet position, he became a distilled image of heartbreak and yearning. Stephani Achuff, as the Young Girl, understood the differences in gait and phrasing. Innocent in her white beret, midinette appearance and scurrying steps, she seemed transformed not only by the evening dress she received from Paul Ghiselin as the top-hatted Libertine but also by the jazz age rhythms of her ballroom dances.</w:t>
        <w:br/>
        <w:t>Jooss was dealing in stock characters. But in Europe in 1932, the working-class men really did wear caps, and their clothes set them apart from rich men in capes. Similarly, there is a touch of Kathe Kollwitz's drawings of working-class life in a remarkable and terse scene: four wide-eyed children (Kara Davis, Joe Roesner, Linda Hymes and Edward Augustyn), curve their backs to fit under the protective arms of their mothers (Amy Hayes and Susan Lodise) and reprovingly watch the Young Girl.</w:t>
        <w:br/>
        <w:t>What is so stunning is the economy with which Jooss makes his points. The Charleston dancers in Hermann Markard's costumes are replaced in a filmic dissolve by a bal musette. This difference in social dances (the workers hold their women close and revolve across the floor while the rich folk are more frenetic and modern) tells the story of "The Big City."</w:t>
        <w:br/>
        <w:t>The ballet, a must-see, looks just as fascinating as when it had a short-lived revival with the Joffrey Ballet in 1975. Anna Markard, Jooss's daughter, and Airi Hynninen have conveyed the spirit of Jooss's body language to the dancers, and Lois Rova Ozanich and David Fisher, live at two pianos, play Alexander Tansman's infectious atmospheric score.  The neo-Romanticism of Mr. Poll's "Summer Night" gains mightily from Mr. Garcia's and Ms. Tejeda de Cerda's boldly projected arabesques and line. Ms. Childs, for her part, makes the dancers (the women are in toe shoes but don't always rise on point) look somewhat awkward as they snap into positions. But there is also a kaleidoscopic dazzle to the way she moves three quartets of dancers in color-coded costumes around in her stamina-demanding patterns, partnering and mirror dances.</w:t>
        <w:br/>
        <w:t>"Eight by Benny Goodman" uses recordings from 1939 to 1946 in a suite. The company, mainly in formal dress, mixes ballroom and ballet. The whole thing is exhilarating.</w:t>
        <w:br/>
        <w:br/>
        <w:t>Graphic</w:t>
        <w:br/>
        <w:br/>
        <w:t xml:space="preserve"> </w:t>
        <w:br/>
        <w:t>Photo: Stephani Achuff and Paul Ghiselin of the Ohio Ballet in "The Big City." (Sara Krulwich/The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