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Challengers make a race of it in Mt. Holly</w:t>
      </w:r>
    </w:p>
    <w:p>
      <w:r>
        <w:t>Publisher: Other publisher</w:t>
      </w:r>
    </w:p>
    <w:p>
      <w:r>
        <w:t>Date: 2010-05-10</w:t>
      </w:r>
    </w:p>
    <w:p>
      <w:r>
        <w:t>Section: SOUTH JERSEY; P-com News Local; Pg. B01</w:t>
      </w:r>
    </w:p>
    <w:p>
      <w:r>
        <w:t>Source File: Other publishers/Files (500) (20).DOCX</w:t>
      </w:r>
    </w:p>
    <w:p>
      <w:r>
        <w:t>Raw locations result: ['Venezuela']</w:t>
      </w:r>
    </w:p>
    <w:p>
      <w:r>
        <w:t>countries_stand_flat (Standardized): Venezuela</w:t>
      </w:r>
    </w:p>
    <w:p>
      <w:r>
        <w:br/>
        <w:t>Body:</w:t>
        <w:br/>
      </w:r>
    </w:p>
    <w:p>
      <w:r>
        <w:t>Winning a seat on the Mount Holly Township Council is usually a cinch - there hasn't been a contested race in six years.</w:t>
        <w:br/>
        <w:t>But that's changed as three candidates are competing to oust longtime incumbents Mayor Jules Thiessen and Brooke Tidswell in Tuesday's nonpartisan election.</w:t>
        <w:br/>
        <w:t xml:space="preserve">Though the municipal race features perennial issues of taxes, economic development, and crime, the challengers are also talking about increasing civic involvement in this community of more than 10,000. </w:t>
        <w:br/>
        <w:t>"I'm a working-class guy who was watching basically a political machine funded by special-interest groups go uncontested for the last two elections, and I couldn't take it anymore," Richard Dow, a 45-year-old technician at Verizon, said of his decision to run.</w:t>
        <w:br/>
        <w:t xml:space="preserve">Dow, who regularly questions council members at public meetings, is running with insurance analyst Christopher Sorhaindo, 35, under the slogan "People not Politics." </w:t>
        <w:br/>
        <w:t>Competing alone is Dwynne Belton, 45, who owns a general contracting business and feels that Mount Holly government "needs a breath of fresh air."</w:t>
        <w:br/>
        <w:t>Thiessen, who seeks a fifth term, and Tidswell, running for a fourth, are campaigning under the banner "Common Sense and Experience."</w:t>
        <w:br/>
        <w:t>"It's nice to have some competition and exchange of ideas - that's what we're supposed to do in a democratic system, and I was kind of disappointed in the past elections, whether it was myself or others being unopposed," Thiessen said. "Whether it was lack of interest, I'm not really sure."</w:t>
        <w:br/>
        <w:t>Dow and Sorhaindo are pitching one way to increase political involvement: moving the municipal elections from May to November. New legislation allows nonpartisan towns to move their elections to the fall while keeping their nonpartisan status. Delran and Evesham, formerly nonpartisan, received voter approval to do so, and supporters say that it saves money and boosts voter turnout.</w:t>
        <w:br/>
        <w:t>Dow and Sorhaindo also object to the incumbents' acceptance of campaign funding from municipal lawyers, engineers, and other contractors – a widespread, if often controversial, practice in New Jersey – and say they would restrict that if elected.</w:t>
        <w:br/>
        <w:t>In an apparent response to their opponents' criticisms, a mailer sent out by incumbents last week says they "can't be bought and won't be bossed."</w:t>
        <w:br/>
        <w:t>"I guess it's just a collection of people from all different parties and all walks of life that have rallied behind us," Thiessen said. "I think we have a pretty good track record in general terms."</w:t>
        <w:br/>
        <w:t xml:space="preserve">Thiessen, 52, said any electoral changes wouldn't have been made in time for this year's race anyway, and he wants Mount Holly to make an "informed decision" on the issue by waiting to evaluate the effect on voter turnout that the switch has in other towns. Council members have explained that they also want to keep the election separate from November races to give attention to local issues. </w:t>
        <w:br/>
        <w:t xml:space="preserve">Belton isn't making an issue of moving the election of the five-member council to the fall but he said he wants to inform citizens as much as he can and get them to become more involved. </w:t>
        <w:br/>
        <w:t xml:space="preserve">"We need to invite this community to renew itself and be proud of itself," said Belton, who is also president of the board of the Mount Holly Library. </w:t>
        <w:br/>
        <w:t xml:space="preserve">He's less critical of the council than the "People not Politics" slate but said there's room for improvement. He wants to focus on generating new revenues and to look for opportunities to share services. Belton also wants to revitalize downtown and see the Urban Enterprise Zone program salvaged in Mount Holly. New Jersey this year froze funding for the 32 zones statewide. </w:t>
        <w:br/>
        <w:t xml:space="preserve">Incumbents are campaigning on a platform that highlights the drop of about 50 percent in Mount Holly's crime rate in the last decade. Public records show that the township's crime rate per 1,000 fell from 58.5 in 2000 to 33.2 in 2008. While acknowledging that some of the decline is an outcome of the ongoing demolition of the once crime-ridden Mount Holly Gardens neighborhood, Thiessen said the township had also invested in the Police Department. </w:t>
        <w:br/>
        <w:t>In campaign literature, incumbents point to freezing taxes this year. In an interview, Thiessen said that the township had brought back a summer recreational program for children in recent years.</w:t>
        <w:br/>
        <w:t>He said that with the recent groundbreaking for the first phase of the Gardens redevelopment – the township already has borrowed $13 million to fund the controversial project over the last decade – Mount Holly needed to start turning its attention to other matters, such as revitalizing downtown and bringing in more revenue.</w:t>
        <w:br/>
        <w:t xml:space="preserve">Dow and Sorhaindo note that before the recent freeze, taxes had gone up year after year. They pledge to eliminate waste and would create citizen advisory committees to address, among other things, public safety, business, and the budget. </w:t>
        <w:br/>
        <w:t>The challengers have been trying to counter the incumbents' advantage with shoe leather.</w:t>
        <w:br/>
        <w:t>"Due to our lack of funds, we had no choice but to run a grassroots, door-to-door campaign," Dow said.</w:t>
        <w:br/>
        <w:t>"It is going to be very difficult," Belton said. "These folks have been in for a long time."</w:t>
        <w:br/>
        <w:t>Contact staff writer Maya Rao at 856-779-3220 or mrao@phillynews.com.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