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BUSINESS DIARY/November 25-30</w:t>
      </w:r>
    </w:p>
    <w:p>
      <w:r>
        <w:t>Publisher: New York Times</w:t>
      </w:r>
    </w:p>
    <w:p>
      <w:r>
        <w:t>Date: 1990-12-02</w:t>
      </w:r>
    </w:p>
    <w:p>
      <w:r>
        <w:t>Section: Section 3;; Section 3; Page 2; Column 3; Financial Desk; Column 3;; Summary</w:t>
      </w:r>
    </w:p>
    <w:p>
      <w:r>
        <w:t>Source File: NYT/52.DOCX</w:t>
      </w:r>
    </w:p>
    <w:p>
      <w:r>
        <w:t>Raw gender result: Mostly men</w:t>
      </w:r>
    </w:p>
    <w:p>
      <w:r>
        <w:t>gender_stand (Standardized): Mostly Men</w:t>
      </w:r>
    </w:p>
    <w:p>
      <w:r>
        <w:br/>
        <w:t>Body:</w:t>
        <w:br/>
      </w:r>
    </w:p>
    <w:p>
      <w:r>
        <w:t>THE ECONOMY</w:t>
        <w:br/>
        <w:t xml:space="preserve"> </w:t>
        <w:br/>
        <w:t>Fed Sets the Record Straight on the Economy: It Is in Decline</w:t>
        <w:br/>
        <w:t xml:space="preserve"> </w:t>
        <w:br/>
        <w:t>The nation's top inflation-fighter now has bigger worries. For the first time since he took office in 1987, Alan Greenspan, chairman of the Federal Reserve Board, has said that the economy is in decline. Addressing a House committee on Wednesday, he stopped just short of calling the downturn that began in October a recession. "It may get there," he said the next day, mindful that a recession technically requires two straight quarters of decline. He is not about to panic. "The world out there when you look at the hard data is not in as bad shape as it feels," he told Congress. And asked whether he would cut interest rates, he was strenuously noncommittal. But economists have little doubt that more generous Fed policies are in store. As William V. Sullivan Jr., director of money market research at Dean Witter Reynolds, put it, "When the man comes down from Mount Olympus and says we're in a meaningful downturn, that's significant. It clears up all doubt about where the Fed stands."</w:t>
        <w:br/>
        <w:t xml:space="preserve"> </w:t>
        <w:br/>
        <w:t>An Economic Oxymoron</w:t>
        <w:br/>
        <w:t xml:space="preserve"> </w:t>
        <w:br/>
        <w:t>Maybe they should call them the lagging indicators. The index of leading indicators released on Friday signaled a recession, after everyone had already agreed that the economy has turned down. A 1.2 percent decline for October and a slight adjustment to yield a negative reading for July mean the index has dropped four months in a row; the accepted recession signal is three. Economists, with a glance at their charts, are quick to point out that the index forecasted a recession after the 1987 stock market crash. None occurred. This time, the indicators are merely late.</w:t>
        <w:br/>
        <w:t xml:space="preserve"> </w:t>
        <w:br/>
        <w:t>The G.N.P. and the Gulf</w:t>
        <w:br/>
        <w:t xml:space="preserve"> </w:t>
        <w:br/>
        <w:t>The third-quarter figure for the gross national product suggests that the economy only reversed course after Iraq invaded Kuwait. The G.N.P. grew at a 1.7 percent rate in the third quarter, the Commerce Department reported last week, a tenth of a point lower than its earlier estimate. Mr. Greenspan said the decline began in October, mostly because of the crisis in the Middle East.</w:t>
        <w:br/>
        <w:t xml:space="preserve"> </w:t>
        <w:br/>
        <w:t>Freeing the Banks</w:t>
        <w:br/>
        <w:t xml:space="preserve"> </w:t>
        <w:br/>
        <w:t>Treasury Secretary Nicholas F. Brady proposed allowing banks and securities firms to merge and letting banks expand across state lines. Mr. Brady, with the President's backing, is preparing legislation to overhaul the banking system and repeal many of the restrictions in effect since the Depression. The regulatory structure "is outmoded, burdensome and inefficient," he said. "And its flaws are an unseen contributor to our financial institutions' current difficulties." He said he is worried about the financial industry's declining profits and its ability to counter rivals from abroad.</w:t>
        <w:br/>
        <w:t xml:space="preserve"> </w:t>
        <w:br/>
        <w:t>Credit Squeeze</w:t>
        <w:br/>
        <w:t xml:space="preserve"> </w:t>
        <w:br/>
        <w:t>Beware a December squeeze in short-term credit. When the bond market curiously weakened for a couple days after Mr. Greenspan said the economy was in decline, some economists said banks were choking off much of the credit they usually provide for trading securities. The banks want to look as sound as possible at year-end, Neal M. Soss, the First Boston chief economist, said. "If bankers in normal times like to window-dress their balance sheets," he said, "imagine what will happen after the turmoil of the last year."</w:t>
        <w:br/>
        <w:t xml:space="preserve"> </w:t>
        <w:br/>
        <w:t>In Brief</w:t>
        <w:br/>
        <w:t xml:space="preserve"> </w:t>
        <w:br/>
        <w:t>President Bush said on Friday that he might waive trade restrictions and send food to help the Soviet Union through the winter. Germany has taken the lead in shipping supplies.</w:t>
        <w:br/>
        <w:t>The Federal Deposit Insurance Corporation proposed allowing savings and loans to convert to state-chartered savings banks.</w:t>
        <w:br/>
        <w:t>For the Downwardly Mobile</w:t>
        <w:br/>
        <w:t xml:space="preserve"> </w:t>
        <w:br/>
        <w:t>A publication for the 1990's: Pauper, with the initial quarterly issue this spring to feature "articles about poor celebrities, bankrupt businesses, failed financial institutions, tips on frugal living, personal issues on the culture of poverty and, hopefully, lots of advertising aimed at the low end of the down-scale market." Richard Grayson, an unemployed Fort Lauderdale, Fla., computer teacher and the magazine's publisher, editor and staff, swears his plans are no joke. But his press release sounds suspiciously parodistic, saying that a Pauper 400 list will answer the lists of the super-rich in "wealth-oriented magazines." Mr. Grayson has his own woes. He said he was laid off in the Dade County schools' budget cuts, his unemployment insurance has run out and he supports himself with a temporary job teaching English. He doubts the publication -- "a kitchen-table job" -- will make him rich.</w:t>
        <w:br/>
        <w:t xml:space="preserve"> </w:t>
        <w:br/>
        <w:t xml:space="preserve"> </w:t>
        <w:br/>
        <w:t xml:space="preserve"> </w:t>
        <w:br/>
        <w:t>INTERNATIONAL</w:t>
        <w:br/>
        <w:t xml:space="preserve"> </w:t>
        <w:br/>
        <w:t>Ready to Talk</w:t>
        <w:br/>
        <w:t xml:space="preserve"> </w:t>
        <w:br/>
        <w:t>Having demonstrated his readiness to use tanks, troops, fighters, bombers and rockets to bludgeon Iraq, President Bush began talking about a deal. The United Nations Security Council voted Thursday to authorize an attack on Iraqi forces unless they leave Kuwait by Jan. 15. President Bush said the next day that he would welcome a visit by the Iraqi Foreign Minister, Tariq Aziz, and wanted to send Secretary of State James A. Baker 3d to Baghdad. Oil prices plunged $4.06 a barrel, to $28.85, on Friday; stock and bond markets soared so abruptly that some on Wall Street found the volatility alarming. As Stephen S. Roach, the senior economist at Morgan Stanley &amp; Company, said, "The economy is being driven more by fear than reality."</w:t>
        <w:br/>
        <w:t xml:space="preserve"> </w:t>
        <w:br/>
        <w:t>A More Pliable Britain</w:t>
        <w:br/>
        <w:t xml:space="preserve"> </w:t>
        <w:br/>
        <w:t>For John Major, breakfast at 10 Downing Street might be the next best thing to beans on toast with bacon at a south London cafe. The former Chancellor of the Exchequer won a Conservative Party election to succeed Margaret Thatcher as Prime Minister. He shares her working-class roots and free-market convictions. But he is a bit more likely than Mrs. Thatcher to think of his nation as part of Europe. At age 47, Mr. Major is the first major European leader too young to remember World War II. He, like Mrs. Thatcher, is no friend of a single European currency and central bank. But he is more willing to bend. Last month, he helped persuade her to have Britain join the European Monetary System, linking the pound's value to other currencies.</w:t>
        <w:br/>
        <w:t xml:space="preserve"> </w:t>
        <w:br/>
        <w:t>Japan's Real Estate Problems</w:t>
        <w:br/>
        <w:t xml:space="preserve"> </w:t>
        <w:br/>
        <w:t>Japan's corporate safety net has holes large enough for a major developer to fall through. The Kyowa Company, whichrode the crest of real estate speculation, filed the equivalent of a bankruptcy petition last week, a rare event in Japan's clubby corporate world. Hugh T. Patrick, director of the Center on Japanese Economy and Business at Columbia University, said Kyowa will be only the first. "There are some very speculative real estate ventures that are going to go bankrupt," he said. "Some big ones." Financial institutions are restricting credit and the central bank wants lower real estate prices, he said.</w:t>
        <w:br/>
        <w:t xml:space="preserve"> </w:t>
        <w:br/>
        <w:t xml:space="preserve"> </w:t>
        <w:br/>
        <w:t xml:space="preserve"> </w:t>
        <w:br/>
        <w:t>COMPANIES</w:t>
        <w:br/>
        <w:br/>
        <w:t>G.M. Scales Back</w:t>
        <w:br/>
        <w:t xml:space="preserve"> </w:t>
        <w:br/>
        <w:t>The implosion of the General Motors Corporation continues. On Thursday, the company said it was cutting back fourth-quarter car and truck production in North America by 111,000, to 1,186,000, after its target had been trimmed by 181,000 earlier this year. The company cited a weakening economy due to the Persian Gulf crisis and consumers who are doing more brooding than buying. But since Robert C. Stempel became the company's president and then chairman earlier this year, he has been trying to keep G.M. from building more cars than the public will buy. The auto maker took a record $1.98 billion loss in the third quarter, reflecting the cost of shutting as many as nine plants. Analysts say another loss is all but certain in the current quarter. Captured within the world's largest company, it seems, is a much smaller company struggling to get out.</w:t>
        <w:br/>
        <w:t xml:space="preserve"> </w:t>
        <w:br/>
        <w:t>Eastern Gets a Raise</w:t>
        <w:br/>
        <w:t xml:space="preserve"> </w:t>
        <w:br/>
        <w:t>Eastern Airlines persuaded a bankruptcy judge on Tuesday that to play with the big boys in the industry it needed a larger allowance. Judge Burton R. Lifland allowed it to withdraw as much as $135 million from escrow to continue operating. Creditors howled, but an Eastern executive said the money was essential because nobody would buy tickets on an airline facing imminent liquidation.</w:t>
        <w:br/>
        <w:t xml:space="preserve"> </w:t>
        <w:br/>
        <w:t>Japan's Unrivaled Wealth</w:t>
        <w:br/>
        <w:t xml:space="preserve"> </w:t>
        <w:br/>
        <w:t>No wonder that the largest takeover in the United States this year reflects Japanese financial might. The Matsushita Electric Industrial Company's agreement on Monday to pay $6.13 billion in cash for MCA Inc. is also Japan's largest corporate acquisition in the United States. No American bidder emerged to challenge an offer worth about $69 a share, less than the $75 that an intermediary at first told MCA's chairman, Lew R. Wasserman, to expect. Many American companies are entering a likely recession with weak balance sheets, and corporate raiders can no longer raise money by spewing out high-yield bonds. As Felix Rohatyn, the investment banker, told the MCA board, only a handful of companies can write a $6 billion check.</w:t>
        <w:br/>
        <w:br/>
        <w:t>Computer Censorship?</w:t>
        <w:br/>
        <w:t xml:space="preserve"> </w:t>
        <w:br/>
        <w:t>You can use the mail to complain about lousy postal service, and the phone to gripe about high phone bills. But don't try using the Prodigy Services Company's computerized shopping and information service to attack its fees. Prodigy pulled the plug on a dozen members who used the system to complain to advertisers and start a boycott of them to protest the service's plan for additional charges. Beginning Jan. 1, Prodigy will charge 25 cents for each message beyond 30 a month, in addition to the $12.95 monthly charge. The users whose accounts have been canceled say they are victims of electronic censorship. Prodigy has offered to reinstate them if they agree to quit assaulting advertisers with their computerized complaints.</w:t>
        <w:br/>
        <w:br/>
        <w:t>Graphic</w:t>
        <w:br/>
        <w:br/>
        <w:t xml:space="preserve"> </w:t>
        <w:br/>
        <w:t>Photos: Security Council sets a deadline; G.M.'s Chevrolet Lumina APV minivan (General Motors); Akio Tanii, Matsushita chief. (Associated Press)</w:t>
        <w:br/>
        <w:t xml:space="preserve"> </w:t>
        <w:br/>
        <w:t>Graphs: monthly percent change in the index of leading economic indicators, Oct. 1989-Oct. 1990 (Source: Commerce Dept.); quarterly change in real G.N.P. at seasonally adjusted rates, 2nd qtr. 1987-3rd qtr. 1990 (Source: Commerce Dept.)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