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Must Busing Go On Till Racial Balance Is Exact?</w:t>
      </w:r>
    </w:p>
    <w:p>
      <w:r>
        <w:t>Publisher: New York Times</w:t>
      </w:r>
    </w:p>
    <w:p>
      <w:r>
        <w:t>Date: 1990-04-03</w:t>
      </w:r>
    </w:p>
    <w:p>
      <w:r>
        <w:t>Section: Section A; Page 1, Column 2; National Desk</w:t>
      </w:r>
    </w:p>
    <w:p>
      <w:r>
        <w:t>Source File: NYT/52.DOCX</w:t>
      </w:r>
    </w:p>
    <w:p>
      <w:r>
        <w:t>Raw gender result: Mostly women</w:t>
      </w:r>
    </w:p>
    <w:p>
      <w:r>
        <w:t>gender_stand (Standardized): Mostly Women</w:t>
      </w:r>
    </w:p>
    <w:p>
      <w:r>
        <w:br/>
        <w:t>Body:</w:t>
        <w:br/>
      </w:r>
    </w:p>
    <w:p>
      <w:r>
        <w:t>Outside the small, self-contained worlds of Shelly Bridgwater's and Donna Stover's classrooms rages one of the country's most complex and far-reaching desegregation battles.</w:t>
        <w:br/>
        <w:t>There is only one white face in Ms. Bridgwater's class at Longfellow elementary school: her own. Across town at the Lafayette elementary school, Mrs. Stover, who is half black and half American Indian, presides over a sea of blonds, redheads and brunets.</w:t>
        <w:br/>
        <w:t>Six years ago, when Oklahoma City still bused first- through fourth-graders, such racially skewed classrooms did not exist. They still do not exist today from fifth grade onward, where busing remains in force.</w:t>
        <w:br/>
        <w:t>Now the Supreme Court has agreed to consider whether the school district must resume busing in the lower grades. It is a case that may decide some unresolved legacies of court-ordered desegregation: How long must it continue, and how thorough must it be?</w:t>
        <w:br/>
        <w:t>Unlike some large urban school systems in the North, Oklahoma City's school population is almost evenly divided between whites and blacks. Of the 37,735 public school students, 45 percent are white and 40 percent are black, with the remaining 15 percent Hispanic, Indian and Asian. In New York City, by contrast, minorities make up 80 percent of the public school population; in the Boston public schools the figure is 75 percent.</w:t>
        <w:br/>
        <w:t>The Court's decision in the Oklahoma City case could affect about 500 school districts throughout the country. School officials everywhere are watching the case for clues.</w:t>
        <w:br/>
        <w:t>But this city of 403,000 people provides few clear-cut answers. Nearly everyone, black and white, disliked the busing plan in effect here for more than a decade, in which young black schoolchildren, not their white classmates, were the ones riding the buses.</w:t>
        <w:br/>
        <w:t>A Federal court declared in 1977 that the Oklahoma City school district had ended a longstanding policy of segregation, and in 1985 the school board decided to end busing for children in first through fourth grades. But the NAACP Legal Defense Fund sued on behalf of several students and their parents to stop the Oklahoma City school board from ending busing, arguing that schools would become re-segregated.</w:t>
        <w:br/>
        <w:t xml:space="preserve"> </w:t>
        <w:br/>
        <w:t>Appeal by School Board</w:t>
        <w:br/>
        <w:t>A Federal appeals court ruled last year that the busing should be resumed, and the Supreme Court agreed last week to hear the school board's appeal.</w:t>
        <w:br/>
        <w:t>The 1985 board decision to send young children to schools in their neighborhoods allowed the district to put money it saved on busing into education, and it encouraged more parents to get involved in their children's schools.</w:t>
        <w:br/>
        <w:t>Also, more blacks and whites are living side by side, so that most of the city's 58 elementary schools were racially balanced even after the busing stopped. But 10 remain nearly all black, and five are 80 percent white.</w:t>
        <w:br/>
        <w:t>While some black parents and community leaders initially supported the move away from busing, many now believe that the 10 black schools do not get as many supplies or good teachers as white schools, despite fervent denials and reams of statistics to the contrary offered by school officials.</w:t>
        <w:br/>
        <w:t xml:space="preserve"> </w:t>
        <w:br/>
        <w:t>Issues Clear, for Them</w:t>
        <w:br/>
        <w:t>For Clara Luper, a black retired high school teacher whose daughter is one of the students in the Supreme Court case, the issue is clear.</w:t>
        <w:br/>
        <w:t>''I believe in integration,'' said Mrs. Luper, who helped organize some of the city's earliest civil rights demonstrations more than 30 years ago. ''If it would take helicopters to get kids together, it would be all right with me. If you wait until a child is in fifth grade before having any contact with people of other races, you have already scarred that child.''</w:t>
        <w:br/>
        <w:t>Arthur W. Steller, Oklahoma City's Superintendent of Schools, is just as certain that neighborhood schools can offer equal education.</w:t>
        <w:br/>
        <w:t>''If I could just wave a magic wand, every neighborhood and every school would be integrated in every way,'' he said. ''That's not the world in which we happen to live. If we've eliminated prior segregation, now can we return to neighborhood schools and concentrate our efforts on student achievement?''</w:t>
        <w:br/>
        <w:t xml:space="preserve"> </w:t>
        <w:br/>
        <w:t>'Children of Different Colors'</w:t>
        <w:br/>
        <w:t>But many others in Oklahoma City are torn and unsure about what to endorse. Some black parents want a return to busing; others do not. Some white teachers, like Shirley Swinford at the all-black Garden Oaks school, think their black pupils are getting shortchanged. Some black teachers, like Mrs. Stover, oppose busing because they feel it exhausts children and keeps parents distanced from schools.</w:t>
        <w:br/>
        <w:t>''Sometimes I think we need children of different colors together as early as possible,'' said Beverly Story, principal of the all-black Longfellow school. ''Sometimes I look at all the negative things that come out of putting those little babies on buses across town, and that's not right either.''</w:t>
        <w:br/>
        <w:t>With busing now beginning in the fifth grade, teachers say it is too soon to tell how children react when they encounter children of another race for the first time.</w:t>
        <w:br/>
        <w:t xml:space="preserve"> </w:t>
        <w:br/>
        <w:t>Interaction Against Isolation</w:t>
        <w:br/>
        <w:t>Dr. Steller, the School Superintendent, says the schools are trying to counter such problems of racial isolation through an interaction program, in which children from predominantly white and black schools choose pen pals, visit each other once or twice a year and go on an annual field trip.</w:t>
        <w:br/>
        <w:t>At one such interaction day recently at Garden Oaks, storytellers and dancers entertained black and white children, who later ate lunch together before returning to their own schools.</w:t>
        <w:br/>
        <w:t>But many teachers say more needs to be done.</w:t>
        <w:br/>
        <w:t>''Even if it happened once a month, that's not true interaction,'' said Darlene McVay, who teaches at Longfellow. ''I don't think true integration can take place unless children are there all the time.''</w:t>
        <w:br/>
        <w:t xml:space="preserve"> </w:t>
        <w:br/>
        <w:t>On 'Them and Us'</w:t>
        <w:br/>
        <w:t>Abigail Whitwell, who teaches at Garden Oaks, said her students, who rarely deal with white people, appear to forget that she is white when they discuss race: ''When they talk about white people, they talk as though it's somebody foreign to all of us. There is that 'them and us' attitude.''</w:t>
        <w:br/>
        <w:t>But Julie G. Bailey, principal of Lafayette, where there may be only one or two black children in a class, said her white students do not seem to display the prejudices that some of their parents hold.</w:t>
        <w:br/>
        <w:t>''I don't think we can mandate social change,'' she said. ''All we can do is model it in our behavior.''</w:t>
        <w:br/>
        <w:t>Teachers, parents and administrators are divided also about the academic impact of the switch back to neighborhood schools. The school board does not have long-term studies about the impact of integration on academic achievement, and it is difficult to compare schools' test scores during and after busing because the schools and their student bodies changed.</w:t>
        <w:br/>
        <w:t xml:space="preserve"> </w:t>
        <w:br/>
        <w:t>Loss of Power Feared</w:t>
        <w:br/>
        <w:t>Some black parents and community organizations, like the Urban League, endorsed the return to neighborhood schools for the same reasons that some blacks across the country have become disillusioned with desegregation: They felt that black administrators, teachers and parents had lost power.</w:t>
        <w:br/>
        <w:t>When busing ended for early grades, the school board also promised that all-black schools in poor neighborhoods would receive special services and equal resources, and it established an equity committee to make sure that schools were being treated equally.</w:t>
        <w:br/>
        <w:t>But several of its members, including Lettie Ruth Hunter, a retired teacher, and LaWanna Hackner Bruner of the Urban League, say the equity committee has been thwarted at every turn, and that black schools are not getting their fair share. They cite lower test scores at black schools as proof of their suspicion that education there is second-rate.</w:t>
        <w:br/>
        <w:t>They also complain that few black schools are headed by black principals, so students do not have role models of leadership. Of the 10 nearly all-black schools in Oklahoma City, three have black principals, a lower proportion than the 46 black principals out of the city's 122 principals.</w:t>
        <w:br/>
        <w:t xml:space="preserve"> </w:t>
        <w:br/>
        <w:t>Urban League Reconsiders</w:t>
        <w:br/>
        <w:t>As a result, the Urban League is reconsidering its earlier support for neighborhood schools.</w:t>
        <w:br/>
        <w:t>''I've visited many of these schools,'' Ms. Bruner said. ''You can see they receive fewer resources than in other parts of the city. Teachers say they have to purchase materials out of their own pockets. I've been in classrooms where, even through December, students do not have textbooks.''</w:t>
        <w:br/>
        <w:t>Dr. Steller and the schools' principals deny that black schools are being shortchanged. Average spending per pupil this school year is $1,526 at schools with 80 percent or more black students, compared to $1,461 in schools that are less than 10 percent black, according to school district figures. Average spending per student is slightly under $1,500.</w:t>
        <w:br/>
        <w:t>Ms. Story and Doyce Wilhelm, principal of Garden Oaks, say they believe they receive the same financing, based on how many students they have, as any other school. This year, Oklahoma City has spent $330,000 on special tutoring programs, including spring-break school and half-day school on Saturdays, for many black schools with the lowest achievement scores.</w:t>
        <w:br/>
        <w:t>But Ms. Story argues that because her school is in a poor and working-class community, parents are unable to raise as much money for ''extras'' as those in more affluent neighborhoods. Her parents' group raised about $700 last year; Richard Danner, principal of Stonegate, a racially mixed school in an affluent neighborhood, netted more than $10,000 from parents. Stonegate spent the money on extra computers, carpets for some classrooms and air-conditioning for the computer room.</w:t>
        <w:br/>
        <w:t>A walk through Stonegate showed brightly decorated classrooms full of books and games. Garden Oaks, while clean, appeared more rundown. Ms. Swinford, who teaches at Garden Oaks, told of film projectors so old they belonged in museums, and chronic paper and pencil shortages.</w:t>
        <w:br/>
        <w:t>Ms. Story and Dr. Steller also dispute parents' assertions that black schools do not provide the same level of education. Lower test scores, they say, reflect the poverty and troubled family situations. Dr. Steller says that several black schools have shown marked improvement in test scores over the past three years.</w:t>
        <w:br/>
        <w:t>Some look to the Supreme Court with hope, others with fear, as they await its ruling. The question, said Leonard D. Benton, president of the Urban League, is not whether more integration is better, but how best to achieve it. The answer, he said, still eludes him and Oklahoma City.</w:t>
        <w:br/>
        <w:br/>
        <w:t>Graphic</w:t>
        <w:br/>
        <w:br/>
        <w:t xml:space="preserve"> </w:t>
        <w:br/>
        <w:t>photo: Deciding whether to return to busing in Oklahoma City has blurred racial lines for parents and teachers. Some white teachers think black students are being shortchanged. Donna Stover, with her class at the Lafayette elementary school, said she opposed busing because it tired children and kept parents away. (The New York Times/Steve Jennings) (pg. 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