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Tight credit stalls car sales;</w:t>
        <w:br/>
        <w:t>'People want to buy,' but need money</w:t>
      </w:r>
    </w:p>
    <w:p>
      <w:r>
        <w:t>Publisher: Other publisher</w:t>
      </w:r>
    </w:p>
    <w:p>
      <w:r>
        <w:t>Date: 1991-03-12</w:t>
      </w:r>
    </w:p>
    <w:p>
      <w:r>
        <w:t>Section: MONEY; Pg. 1B; Cover Story</w:t>
      </w:r>
    </w:p>
    <w:p>
      <w:r>
        <w:t>Source File: Other publishers/Files (500) (30).DOCX</w:t>
      </w:r>
    </w:p>
    <w:p>
      <w:r>
        <w:t>Raw gender result: Men and women</w:t>
      </w:r>
    </w:p>
    <w:p>
      <w:r>
        <w:t>gender_stand (Standardized): Other</w:t>
      </w:r>
    </w:p>
    <w:p>
      <w:r>
        <w:br/>
        <w:t>Body:</w:t>
        <w:br/>
      </w:r>
    </w:p>
    <w:p>
      <w:r>
        <w:t>If you think the USA's auto sales slump has created a buyer's market for cars and trucks, forget it.</w:t>
        <w:br/>
        <w:t>Default-wary banks, credit unions and the car companies' financing arms are giving buyers a hard time. National Automobile Dealers Association chief economist Tom Webb says 30% to 35% of car-loan applications are being rejected. The normal turndown rate: 10% to 15%. And, even if you qualify to get a loan, you might get the third degree anyway - and be given a shorter- term loan with more money down and a higher interest rate than you paid on your last car loan.</w:t>
        <w:br/>
        <w:t>''It was almost like signing the document in blood,'' says Raymond Reed, a Phoenix postal service maintenance worker who bought a Chrysler Eagle Premier last week. ''Before, they would ask you, 'How long have you been on the job?' '' says Reed, 35. ''This time, they were asking, 'How long are you planning to stay on the job?' They want to know if you are going to be around for the last payment.''</w:t>
        <w:br/>
        <w:t>Industry analysts think the auto credit crunch is contributing to the 21% decline in U.S. car and truck sales this year. Without a loan, most consumers can't buy: 80% of all new car and truck purchases are bought with borrowed money. It's critical to the economy because vehicle sales account for 20% of all retail spending.</w:t>
        <w:br/>
        <w:t>''People want to buy cars, but they can't get the financing,'' says Millard Ripley, general manager of Bert Smith International, a St. Petersburg, Fla., luxury-car dealer. Eighteen months ago, 90% of Bert Smith's loan applications were approved, some for loans as long as 84 months. Now, Ripley estimates, just 60% are being approved - and loan lengths are limited to 48 to 54 months. A credit blemish - such as an unpaid student loan - can prevent even a wealthy buyer from qualifying. Washington, D.C., dealer Joe Gerard says difficulty finding financing for his working-class customers was one reason he was forced to close Northeast Ford last week.</w:t>
        <w:br/>
        <w:t>The pullback in credit has been building for about 18 months, but it's getting attention now because more consumers - buoyed by the end of the gulf war and attracted by postwar sales pitches - are out car shopping. What's causing the crunch:</w:t>
        <w:br/>
        <w:t>- Consumers' personal balance sheets are loaded with debt from the 1980s. Meanwhile, unemployment and personal bankruptcies are climbing because of the recession.</w:t>
        <w:br/>
        <w:t>- Higher car prices mean lenders and consumers have more at stake. The average transaction price of a new car is about $ 17,000, including license, fees and tax. Car loans look like mini-mortgages instead of a simple, four- digit short-term loan, as they were 10 years ago, when the average new-car price was $ 7,574.</w:t>
        <w:br/>
        <w:t>- Many of the most credit-worthy borrowers are no longer using traditional car loans, because the Tax Reform Act of 1986 phased out deductions for interest. They're paying for cars with tax-deductible home- equity loans or paying cash. That means borrowers of lower quality hold a greater percentage of car loans.</w:t>
        <w:br/>
        <w:t>Car companies and banks are in bad financial health and can't risk higher loan default rates. General Motors Acceptance Corp., which financed 2 million cars and trucks in the USA last year, says its repossession rate rose to 2.3% in 1990 from 2% in 1989. Major banks, including Citibank and Bank of New England on the East Coast and Security Pacific in the West, no longer offer car loans through dealers, although most still make loans directly to consumers. John Campbell, one of California's largest dealers, says he used to finance 80% of his deals through banks, 20% through carmakers. Now it's the reverse.</w:t>
        <w:br/>
        <w:t>On the surface, it seems car companies could solve the auto credit crunch problem simply by loosening their own purse strings. But they can't afford to. Finance units are vital profit centers at General Motors Corp., Ford Motor Co. and Chrysler Corp. Their earnings helped cover big losses last year at the companies' automotive operations. ''I think these guys have to realize that if they loosen up too far, they'll get hit with a big slug of non- performing loans,'' says Shearson Lehman Bros. analyst Joseph Phillippi.</w:t>
        <w:br/>
        <w:t>Officials at GMAC and Ford Motor Credit Co. insist they're not rejecting qualified buyers and that loans are plentiful. ''We continue to provide financing for every customer with the willingness and the ability to make the payments,'' says Randy Kniebes, vice president of marketing at Ford Credit. GMAC spokeswoman Hilary Spittle suggests customers' personal credit situations might be more to blame. ''A difference in quality of credit would affect our approval of the application,'' says Spittle.</w:t>
        <w:br/>
        <w:t>What car buyers can expect:</w:t>
        <w:br/>
        <w:t>- Bigger down payments, shorter loans, closer scrutiny of credit histories. Connecticut National Bank in Hartford demands 15% to 20% down, in addition to trade-in value of an old car, vs. 10% to 15% a year ago. The bank's average loan is 53 months, down from 60 months last year. It used to be that a pay stub was enough to prove your income. Now, Vice President Donald Grigley says the bank wants stable job history and proof loans have been paid on time.</w:t>
        <w:br/>
        <w:t>- Less loan money. Lenders are limiting the amount financed to the purchase price of the car, including taxes, fees and interest, minus the down payment. That's a big change from the past few years, when banks encouraged borrowers to trade in their cars before they had paid off their loans. Richmond, Va., dealer Haywood ''Huddy'' Hyman says lenders routinely tacked the unpaid loan balance onto the new loan. It wasn't unusual to carry $ 4,000 over from an old loan.</w:t>
        <w:br/>
        <w:t>- Higher interest rates. Until last year, carmakers played ''how low can you go'' with financing plans, a limbo contest that Chrysler won with its zero-percent loans. Many lenders now use tiered lending plans in which interest rates go up as credit ratings drop.</w:t>
        <w:br/>
        <w:t>Some dealers say standards are too tough. Hyman, who has Buick, Porsche and Saturn franchises, says he's cut back on his GMAC business because the financing arm's rates are sometimes two percentage points higher than at the local banks. ''Our customers have got to get the best rates that we can find them,'' says Hyman.</w:t>
        <w:br/>
        <w:t>But rates at banks are no bargain, either. Since October, interest rates in general have fallen; the prime rate has dropped from 10% to 9%. But the average car loan rate at 50 major banks tracked by Bank Rate Monitor last week was the same as at the end of October: 12.1%.</w:t>
        <w:br/>
        <w:t>There are still some loan deals. Some Ford dealers offer 3.9% on 48-month loans and special rebates for first-time buyers. Financing at 5.9% is available on two-year loans at Chrysler. And people with spotless records have little to fear, says Doug Crisp, senior vice president of consumer lending at First Union Bank of North Carolina.</w:t>
        <w:br/>
        <w:t>''If they have the ability and the willingness to pay, they can always expect to get credit. And if they don't have either one, they shouldn't expect to get credit.''</w:t>
        <w:br/>
        <w:t>Contributing: Joyce Harris</w:t>
        <w:br/>
        <w:t xml:space="preserve"> TEXT OF GRAPHIC</w:t>
        <w:br/>
        <w:t>Cars' bigger bite</w:t>
        <w:br/>
        <w:t xml:space="preserve">The average price of a new car is now half the U.S. family median annual income, increasing consumers' need for loans. </w:t>
        <w:br/>
        <w:t>Source: Commerce Dept., American Auto Datam</w:t>
        <w:br/>
        <w:br/>
        <w:t>Notes</w:t>
        <w:br/>
        <w:br/>
        <w:t>Accompanying stories; Terms tougher; Consumers squeezed by long-term loans</w:t>
        <w:br/>
        <w:br/>
        <w:t>Graphic</w:t>
        <w:br/>
        <w:br/>
        <w:t xml:space="preserve"> </w:t>
        <w:br/>
        <w:t>GRAPHIC; color, Source: Commerce Dept., American Auto Datam; PHOTO; color, Denis Poroy, USA TODAY</w:t>
        <w:br/>
        <w:t xml:space="preserve"> </w:t>
        <w:br/>
        <w:t>CUTLINE: EMPTY LOT: Joseph Gerard says tight credit helped force him to close his Washington, D.C., dealership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