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Rent Control in New York Has a Short and Beneficial History</w:t>
      </w:r>
    </w:p>
    <w:p>
      <w:r>
        <w:t>Publisher: New York Times</w:t>
      </w:r>
    </w:p>
    <w:p>
      <w:r>
        <w:t>Date: 1991-08-29</w:t>
      </w:r>
    </w:p>
    <w:p>
      <w:r>
        <w:t>Section: Section A;; Section A; Page 28; Column 4; Editorial Desk; Column 4;; Letter</w:t>
      </w:r>
    </w:p>
    <w:p>
      <w:r>
        <w:t>Source File: NYT/28.DOCX</w:t>
      </w:r>
    </w:p>
    <w:p>
      <w:r>
        <w:t>Raw locations result: ['NA']</w:t>
      </w:r>
    </w:p>
    <w:p>
      <w:r>
        <w:t>occupations_stand_flat (Standardized): Service and Maintenance</w:t>
      </w:r>
    </w:p>
    <w:p>
      <w:r>
        <w:br/>
        <w:t>Body:</w:t>
        <w:br/>
      </w:r>
    </w:p>
    <w:p>
      <w:r>
        <w:t>To the Editor:</w:t>
        <w:br/>
        <w:t>A few contradictions and misconceptions in "A Relic Called Rent Control" (editorial, Aug. 13):</w:t>
        <w:br/>
        <w:t>"New York City apartments have been subject to control for only 48 years," you state. But that makes the uncontrolled system of the previous 300-plus years the relic. "From Peter Minuit until 1943, tenants and landlords negotiated leases without government interference," you state. Are you ignoring the absolute rule of the Dutch and British monarchs?</w:t>
        <w:br/>
        <w:t>"Without artificially low rents, people had no incentive to cling to one dwelling; they moved freely and empty apartments abounded," you state. On the contrary, the New York housing shortage is chronic and was referred to constantly throughout the 18th and 19th centuries, as well as now. Empty apartments "abounded" only during the Great Depression of the 1930's because of evictions, tenants' inability to pay even low rents and the overproduction of housing during the 1920's by greedy real estate developers who made huge killings leading to the market's collapse. People moved of necessity.</w:t>
        <w:br/>
        <w:t>Now, as more apartments become decontrolled, more families become homeless or are forced to double up, while many co-ops and condominiums (the kind of home ownership you laud) go unsold or fall under the auctioneer's hammer.</w:t>
        <w:br/>
        <w:t>You blame low taxes collected from rent-controlled and rent-stabilized buildings for depressing the city's quality of life. But you fail to mention the corrupt landlords who have been ripping off the city for years by not paying their taxes, and you say nothing about the underassessment of buildings on some of the world's most valuable real estate.</w:t>
        <w:br/>
        <w:t>Rent control and rent stabilization, though weakened by the landlords' incessant opposition campaign, are still helping middle-, working-class and poor New Yorkers to live here. Without these controls, many middle-class New Yorkers would have left long ago; if the controls are removed, they will leave now -- and New York will be left decontrolled and depopulated.</w:t>
        <w:br/>
        <w:t xml:space="preserve"> </w:t>
        <w:br/>
        <w:t>GEORGE F. NELSON</w:t>
        <w:br/>
        <w:t>New York, Aug. 13, 1991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