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 / ARCHITECTURE;</w:t>
        <w:br/>
        <w:t>Where Riots Raged, a Neighborhood Emerges</w:t>
      </w:r>
    </w:p>
    <w:p>
      <w:r>
        <w:t>Publisher: New York Times</w:t>
      </w:r>
    </w:p>
    <w:p>
      <w:r>
        <w:t>Date: 1999-07-04</w:t>
      </w:r>
    </w:p>
    <w:p>
      <w:r>
        <w:t>Section: Section 2; ; Section 2; Page 26; Column 1; Arts and Leisure Desk ; Column 1;</w:t>
      </w:r>
    </w:p>
    <w:p>
      <w:r>
        <w:t>Source File: NYT/51.DOCX</w:t>
      </w:r>
    </w:p>
    <w:p>
      <w:r>
        <w:t>Raw locations result: ['Colorado']</w:t>
      </w:r>
    </w:p>
    <w:p>
      <w:r>
        <w:t>states_stand_flat (Standardized): Colorado</w:t>
      </w:r>
    </w:p>
    <w:p>
      <w:r>
        <w:br/>
        <w:t>Body:</w:t>
        <w:br/>
      </w:r>
    </w:p>
    <w:p>
      <w:r>
        <w:t>SEVEN years after the Los Angeles riots shook Southern California and the world, the words "South-Central" still evoke the open wounds of urban decay and social dislocation. But here on a wide swath of once-grand Vermont Avenue at 81st Street, seedlings of renewal are taking root this summer.</w:t>
        <w:br/>
        <w:t>Against all odds, 36 mustard-colored, stucco town houses -- half of them built above storefronts facing the street and the rest around an interior court -- are filling up with first-time homeowners, most of them single mothers. In the process, Vermont Village Plaza is testing anew the possibilities of the New Urbanism of its award-winning architect, Daniel Solomon.</w:t>
        <w:br/>
        <w:t>Mr. Solomon, a 30-year veteran of the architecture faculty at the University of California at Berkeley, has been a charter member of the New Urbanism, a school of architects, planners and theorists that has sought to rebuild, or replicate, the kind of pedestrian-oriented streetscapes and manageable-size neighborhoods that prevailed in American cities before World War II. The group has deplored the abandonment of traditional city cores and the rise of suburban sprawl, with its malls, office parks and isolated tract housing.</w:t>
        <w:br/>
        <w:t>From his San Francisco-based firm, Solomon Inc., Mr. Solomon has designed projects ranging from re-interpreted San Francisco row houses to the Congregation Beth Israel Memorial Garden, a funerary chapel in Houston, and has done "a lot of urban infill in rough and dangerous places," as he put it in a recent inteview. The South-Central site posed special challenges, not nearly all of them architectural, but after more than five years, Mr. Solomon's vision of a low-rise 1930's-style stretch of shops and apartments has at last taken shape.</w:t>
        <w:br/>
        <w:t>Where a weed-strewn, vacant lot once sat like a scar, a graceful three-story facade of pilasters and balconies now marches along the street front, broken by palm trees. Remote-controlled security gates protect interior courtyards and two-car garages. Each two- or three-bedroom unit has skylights and ample open space, creating a remarkably uncrowded feeling on the compact, 1.75-acre site. There is even an on-site automatic teller machine.</w:t>
        <w:br/>
        <w:t>"We built it for $77 a square foot, and it doesn't look like that, I don't think," Mr. Solomon said of the project.</w:t>
        <w:br/>
        <w:t>The two-tone facade in soft yellows is accented at periodic archways with inset black and white tile, with vertical red stripes painted in crevices. Windows stretch seamlessly up the second and third stories, and inside the units they run ceiling-high to capture as much daylight as possible. The effect is a sleeker, stripped down version of a mixed-use Art Deco apartment complex whose contours would have made Raymond Chandler feel at home 60 years ago.</w:t>
        <w:br/>
        <w:t>"The idea was to create an environment that accommodates cars, private open space, light from two directions, making them have the amenity and security of private houses, but at considerably higher density," said Mr. Solomon. "The basic physical idea is that housing can sustain a little bit of scattered retail and services, when there is not that mass of parking that would support large retail outlets."</w:t>
        <w:br/>
        <w:t>But even reaching consensus on that concept took time and hard work. The $8 million project is a direct outgrowth of the 1992 riots and of the decades of commercial abandonment of the Vermont corridor that preceded and helped prompt them. After the violence, local banks and financial institutions came under severe criticism for their reluctance to invest in the area and one of them, First Interstate Bank, sponsored a design contest for a residential-commercial development, with perhaps 130 low-income apartments.</w:t>
        <w:br/>
        <w:t>"The riots were the immediate focus, and the media hook for this," Mr. Solomon said. "But the real underlying urban decay is not the riots. It's the abandonment of the commercial corridors of the city, which was the motivation for new mixed commercial space here."</w:t>
        <w:br/>
        <w:t>The idea was to use the vacant Art Deco husk of the former Hattem's Store, a 1931 supermarket and shopping arcade that later became the administrative building of Pepperdine University, as an anchor to draw commercial storefronts and stable housing back to the area. Vermont Avenue is one of the city's longest streets, stretching from the port at San Pedro north to the Hollywood Hills. But beginning 40 years ago, as white residents fled to the suburbs and were replaced by working class blacks, retail businesses began abandoning the strip, leaving the neighborhood lacking services from dry cleaners to shoe repair. The situation was exacerbated by the burning and looting -- and eventually the permanent closing -- of scores of stores in the riots.</w:t>
        <w:br/>
        <w:t>But First Interstate's proposed remedy immediately ran into intense opposition from black middle-class homeowners in Vermont Knolls, a stable neighborhood of tidy yards and well-tended single-family homes immediately to the west, who feared the project would draw undesirable tenants from the much poorer, largely Hispanic area that stretches in squalor from the east side of Vermont Avenue.</w:t>
        <w:br/>
        <w:t>In 1994, Mr. Solomon's firm won the commission from a field of more than 60 contenders, in partnership with Caleb Development, a company owned by Rodney Shepard, an enterprising developer of single-family homes in nearby Watts whose first career, in the aerospace industry, was all but undone by cocaine addiction in the early 1980's. His life in tatters, Mr. Shepard, whose father was a carpenter and whose mother owned apartments in Watts, fell back on the business he knew: he began rehabilitating and, eventually, building single-family homes for sale there, in the process earning a "1-A" rating from Dun &amp; Bradstreet and expanding his sights.</w:t>
        <w:br/>
        <w:t>Mr. Solomon and Mr. Shepard sought to address neighborhood concerns by shrinking the project from 100 units to 60, to 40 and finally to 36 homes, with room for about a dozen retail outlets and more in the former Hattem's building.</w:t>
        <w:br/>
        <w:t>"We all thought this was one time when not-in-my-backyard resistance to low-income housing was justified and agreed that it should be subsidized market-rate instead," Mr. Solomon said.</w:t>
        <w:br/>
        <w:t>First Interstate, which was bought by Wells Fargo during the project, contributed $3 million of the initial construction cost and the City Council overrode Mayor Richard J. Riordan's veto to kick in the remaining $5 million. Units were priced from $89,000 to $118,000, and all but one have sold, half of them to members of the nearby Crenshaw Christian Center, a giant nondemoninational church complex on what had been the Pepperdine campus before the school moved to Malibu. But the project proved unable to draw enough market-rate buyers, and 21 of the purchasers received heavy subsidies in the form of second-mortgages backed by the city that allowed downpayments as low as 3 percent.</w:t>
        <w:br/>
        <w:t>ONE of those who qualified was Sharon Johnson, a single mother of two and a customer relations manager for Viking Office Products who had lived in the south Los Angeles suburb of Gardena and drove past the project on her way to an event at the nearby Sports Arena. She now has a spanking new three-bedroom unit, and her 10-year old daughter even has her own bathroom.</w:t>
        <w:br/>
        <w:t>"This is my dream home," she said recently as she stood surrounded by moving boxes and mattresses in a house whose nine-foot ceilings make it seem larger than the roughly 1,600 square feet it is.</w:t>
        <w:br/>
        <w:t>Both Mr. Solomon and Mr. Shepard sigh at the long trail of complexities involved in getting the project built and laugh ruefully at the occasional cultural divide between the black inner-city developer and the white academic architect. When a visitor remarked on the flowering vines growing up galvanized chains in the inner courtyard, Mr. Shepard just shook his head.</w:t>
        <w:br/>
        <w:t>"Don't even go there," Mr. Shepard said. "I said to Dan, 'Do you know what chains mean to a black man?' And he said, 'Look at it this way: you broke your chains and hung them on the wall.' "</w:t>
        <w:br/>
        <w:t>At the moment, Mr. Shepard's biggest concern is leasing out the storefronts (tenants could range from a bakery to a private post office like Mail Boxes Etc.) and winning City Council approval for money to finance commercial-tenant improvements, plant trees on the median lining the street and rehabilitate the 26,000 square feet of commercial space in the former Hattem's Store. It now sits empty on the corner of the site, its distinctive faceted tower looming like those of the vintage movie palaces that still dot Los Angeles, its sea-foam paint peeling and at odds with the new project meant to echo it.</w:t>
        <w:br/>
        <w:t>"It's a shame, because you've got these beautiful town houses and then you've got this big eyesore," Mr. Shepard said.</w:t>
        <w:br/>
        <w:t>Indeed, the challenge is just beginning. Solomon Inc.'s official description of the project starts with these sobering words: "Isolated development initiatives and autonomous architectural works will not begin to redress the problems of South-Central Los Angeles. South-Central is confronted with the task of rebuilding whole streets and linking separated enclaves into a larger community."</w:t>
        <w:br/>
        <w:t>But in the interview, Mr. Solomon said: "The lesson is that the housing demand is there in these neighborhoods, if the housing is priced right and designed properly for security and space, and quite high density housing can thrive on those corridors. It's easier to make the housing part of it work than the commercial part, but the commercial part is terribly important."</w:t>
        <w:br/>
        <w:br/>
        <w:t>http://www.nytimes.com</w:t>
        <w:br/>
        <w:br/>
        <w:t>Graphic</w:t>
        <w:br/>
        <w:br/>
        <w:t xml:space="preserve"> </w:t>
        <w:br/>
        <w:t>Photos: Vermont Village Plaza, a new development of 36 stucco town houses in South-Central, Los Angeles; at right, a 1994 photograph shows the vacant lot where the town houses now stand. (Grant Mudford and Daniel Solomon/Solomon Architecture and Urban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