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Who Wants to Become A Working-Class Designer? - Correction Appended</w:t>
      </w:r>
    </w:p>
    <w:p>
      <w:r>
        <w:t>Publisher: New York Times</w:t>
      </w:r>
    </w:p>
    <w:p>
      <w:r>
        <w:t>Date: 2006-06-11</w:t>
      </w:r>
    </w:p>
    <w:p>
      <w:r>
        <w:t>Section: Section 1; Column 5; Metropolitan Desk; Pg. 41</w:t>
      </w:r>
    </w:p>
    <w:p>
      <w:r>
        <w:t>Source File: NYT/14.DOCX</w:t>
      </w:r>
    </w:p>
    <w:p>
      <w:r>
        <w:t>Raw locations result: ['New Mexico']</w:t>
      </w:r>
    </w:p>
    <w:p>
      <w:r>
        <w:t>states_stand_flat (Standardized): New Mexico</w:t>
      </w:r>
    </w:p>
    <w:p>
      <w:r>
        <w:br/>
        <w:t>Body:</w:t>
        <w:br/>
      </w:r>
    </w:p>
    <w:p>
      <w:r>
        <w:t>In an effort to bring better design to working-class housing, the Bloomberg administration and an architects' group are to announce today a competition to pick an architect and a developer to build an apartment complex on vacant city-owned land in the South Bronx.</w:t>
        <w:br/>
        <w:t xml:space="preserve">  Sponsored by the city's Department of Housing Preservation and Development and the New York chapter of the American Institute of Architects, the competition is said to be the first of its kind in the city. It is intended to produce a building that is innovative in its design, environmentally friendly, financially viable and replicable by others.</w:t>
        <w:br/>
        <w:t xml:space="preserve">The criteria to be used by the jury of architects, developers and city officials that will select the winning plan will put a premium on design quality, affordability and factors like energy efficiency and the use of renewable resources. Then the city will give the winning team the site, a 40,000-square-foot former railyard, for about a dollar a lot for the two lots involved. </w:t>
        <w:br/>
        <w:t xml:space="preserve">  ''We want to create an exemplary model that could not just put in place the best standards of design being used elsewhere but could actually create new standards for design going forward,'' said Shaun Donovan, commissioner of the New York City Department of Housing Preservation and Development, who was himself trained as an architect.</w:t>
        <w:br/>
        <w:t xml:space="preserve">  The city condemned the site, at Brook Avenue and East 156th Street, in an urban renewal program in 1972. It is among the last remaining large tracts of vacant city-owned land.</w:t>
        <w:br/>
        <w:t xml:space="preserve">  An abandoned rail line runs through it; the soil and groundwater may be contaminated. It is northeast of the Hub, the third largest shopping district in the Bronx and a neighborhood that is reviving after decades in decline.</w:t>
        <w:br/>
        <w:t xml:space="preserve">  The building is to include as many as 150 apartments on the upper floors with commercial and community facilities at ground level. The aim is to produce apartments for people with a range of incomes, from low-income units to those at market rate. The architect-developer teams are encouraged to propose a mix of public subsidy programs and private financing.</w:t>
        <w:br/>
        <w:t xml:space="preserve">  Karen Kubey, another architect and co-chairwoman of the steering committee of New Housing New York, the group that organized the competition, said, ''We're saying that good design shouldn't be just for rich people but for everyone. What can we do to make design affordable and sustainable?''</w:t>
        <w:br/>
        <w:t xml:space="preserve">  Architects said proposals could include design elements like open staircases that encourage residents to climb rather than ride elevators; ''green'' features like photovoltaic electrical generation and bamboo floors instead of hardwood, and the use of paints and carpeting that do not contribute to indoor air pollution.</w:t>
        <w:br/>
        <w:t xml:space="preserve">  As for the price, Mr. Donovan said good design ''doesn't necessarily mean higher costs.''</w:t>
        <w:br/>
        <w:t xml:space="preserve">  Mark Ginsberg, an architect on the steering committee, said that even if a building ended up costing a little more than it would have otherwise, its ''lifetime energy cost'' -- the cost to operate the building -- might be less.</w:t>
        <w:br/>
        <w:t xml:space="preserve">  Juried design competitions are not uncommon for museums and other cultural institutions; and architects like Le Corbusier informed early visions of public housing. But the practice of hiring visionary designers for low-income housing, architects say, fell out of favor in the United States as public housing projects came to be seen as a failure.</w:t>
        <w:br/>
        <w:t xml:space="preserve">  In 2004, the New York City Council, the local American Institute of Architects chapter and the City University of New York sponsored a competition to elicit ideas for quality low- and moderate-income housing. That competition produced ideas but no buildings. The new competition is intended to produce a building that might serve as a prototype.</w:t>
        <w:br/>
        <w:t xml:space="preserve">  The initiative comes at a time when the city is facing a shortage of low- and moderate-income housing. The population is growing, land is scarce and real estate values remain high. As a result, Mayor Michael R. Bloomberg has vowed to create or preserve 165,000 low- and moderate-income units by 2013.</w:t>
        <w:br/>
        <w:t xml:space="preserve">  ''A design competition is often a question of picking the best and the brightest, not just the low bidder,'' said Fredric Bell, executive director of the New York chapter of the American Institute of Architects and a former official in the city's Department of Design and Construction. ''The mechanisms by which architects are selected by competition can generate some very exciting ideas.''</w:t>
        <w:br/>
        <w:t xml:space="preserve">  The competition will include two parts. First, teams of architects, developers and contractors will submit their qualifications. Then the 10-member jury will chose half a dozen teams, each of which will receive a stipend to help cover the cost of preparing a full proposal. The jury is to select the winner this fall.</w:t>
        <w:br/>
        <w:br/>
        <w:br/>
        <w:t>http://www.nytimes.com</w:t>
        <w:br/>
        <w:t>Correction</w:t>
        <w:br/>
        <w:br/>
        <w:br/>
        <w:t>Because of an editing error, an article yesterday about a competition to design a working-class apartment development in the South Bronx incorrectly stated the date the competition would be announced. It is today, not yesterday.</w:t>
        <w:br/>
        <w:t>Correction-Date: June 12, 2006</w:t>
        <w:br/>
        <w:br/>
        <w:t>Graphic</w:t>
        <w:br/>
        <w:br/>
        <w:t xml:space="preserve"> </w:t>
        <w:br/>
        <w:t>Map of Bronx, N.Y. highlighting Melrose: Apartments are to be built on a site that was condemned in 1972.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