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BOLIVIAN PROTEST ACTIVATED NADERITE</w:t>
      </w:r>
    </w:p>
    <w:p>
      <w:r>
        <w:t>Publisher: Other publisher</w:t>
      </w:r>
    </w:p>
    <w:p>
      <w:r>
        <w:t>Date: 2000-08-18</w:t>
      </w:r>
    </w:p>
    <w:p>
      <w:r>
        <w:t>Section: NATIONAL,</w:t>
      </w:r>
    </w:p>
    <w:p>
      <w:r>
        <w:t>Source File: Other publishers/Files (500) (20).DOCX</w:t>
      </w:r>
    </w:p>
    <w:p>
      <w:r>
        <w:t>Raw locations result: ['Utah', 'NA']</w:t>
      </w:r>
    </w:p>
    <w:p>
      <w:r>
        <w:t>states_stand_flat (Standardized): Utah</w:t>
      </w:r>
    </w:p>
    <w:p>
      <w:r>
        <w:br/>
        <w:t>Body:</w:t>
        <w:br/>
      </w:r>
    </w:p>
    <w:p>
      <w:r>
        <w:t>Iowa? New Hampshire? Forget 'em. For Daniel Hackney, anyway, the presidential race began in Bolivia.</w:t>
        <w:br/>
        <w:t>He was there last spring, doing research, backpacking and teaching English to guides, fishermen and farmers in a highland village named Challapampa, floating in the middle of Lake Titicaca. In the middle of one of his lessons, a third of his students rose from their desks, walked out the door and started a three-day march to the capital of La Paz.</w:t>
        <w:br/>
        <w:t>The government had sold the water supply to foreign investors, who had raised water prices 35 percent. The students, and many of their parents, were protesting, accusing local authorities of obeisance to the World Bank.</w:t>
        <w:br/>
        <w:t>In a town where incomes are about $ 100 a month, the handful of faucets in the town square had been a gift of other politicians trying to win votes, said Hackney, 21, a Carnegie Mellon University social history major. "They have to have water," he said of the families. "Anyone on the ground could see how silly it was to privatize the pipes."</w:t>
        <w:br/>
        <w:t>That demonstration led him to Ralph Nader's whistle-in-the-dark presidential campaign. Now, Hackney, a registered Democrat from McCandless, is working at the Nader 2000 campaign headquarters, a Washington, D.C., townhouse where volunteers share bathrooms and the occasional taxi with Nader.</w:t>
        <w:br/>
        <w:t>Accessibility is key; no cubicles are present. "If Gore wanted to steal our files, anybody could come in, say they're a volunteer and go right into Ralph's office," Hackney said.</w:t>
        <w:br/>
        <w:t>The atmosphere is informal. Nader drops in when he isn't on the campaign trail; the staff will sit on the floor of his office to watch television, such as when the first Nader ad was broadcast two weeks ago.</w:t>
        <w:br/>
        <w:t>Hackney is helping to disperse campaign material -- T-shirt designs and brochures -- around the country.</w:t>
        <w:br/>
        <w:t>He hopes Nader will "reinvigorate … the Democrats' progressive base," which he defines as concern for the working class and suspicion of corporations.</w:t>
        <w:br/>
        <w:t>Hackney doesn't plan on sticking with the Green Party, though he empathizes with the organization's image difficulties: "For better and worse, we're associated with [the street protests in] Seattle and Washington," he notes.</w:t>
        <w:br/>
        <w:t>While he describes himself as political, with memberships in the ACLU and the Sierra Club, he's not an activist. Why is he with the Greens?</w:t>
        <w:br/>
        <w:t>"Over the past four years, I became incredibly disillusioned with Clinton," he said.</w:t>
        <w:br/>
        <w:t>That had much to do with foreign policy; the missile defense system is based on "trash science," he asserts. Nor was he pleased with the U.S. military aid package to Colombia, designed to aid the fight against drugs. "I think anybody who knows the situation there knows that right-wing death squads are tied to the military," he said.</w:t>
        <w:br/>
        <w:t>And he's not pleased with Clinton's record on civil liberties, especially the administration's defense of a 1992 Chicago anti-loitering ordinance the Supreme Court struck down last year. Critics said it unfairly targeted minorities, giving police authorization to break up gatherings where suspected gang members were present. "I considered that a gross violation of liberties of association," he said.</w:t>
        <w:br/>
        <w:t>He thinks Nader has a good chance in Pittsburgh, with its graying population and blue-collar traditions. "I really get the feeling that outside progressive college students, the biggest support comes from senior citizens. They're old enough to remember what he really gave them," Hackney said.</w:t>
        <w:br/>
        <w:t>Asked if he'll continue to campaign after the summer, Hackney was unsure. "This came when I had a position in life where I could drop everything and go to Washington," he said. "I'd like to, but I also have a need for getting a decent [grade-point average]."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