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ECONOMY SOURED, THAIS GIVE UP THEIR DREAMS / AS DISPOSABLE INCOME DRIES UP, FRUGALITY IS THE RULE. A HOSPITAL OFFERS "BARGAIN BIRTHS," STARTING AT $625.</w:t>
      </w:r>
    </w:p>
    <w:p>
      <w:r>
        <w:t>Publisher: Other publisher</w:t>
      </w:r>
    </w:p>
    <w:p>
      <w:r>
        <w:t>Date: 1997-11-29</w:t>
      </w:r>
    </w:p>
    <w:p>
      <w:r>
        <w:t>Section: NATIONAL; Pg. A08</w:t>
      </w:r>
    </w:p>
    <w:p>
      <w:r>
        <w:t>Source file: Other publishers/Files (500) (22).DOCX</w:t>
      </w:r>
    </w:p>
    <w:p>
      <w:r>
        <w:t>Raw locations result, 'locations': ['Thailand']</w:t>
      </w:r>
    </w:p>
    <w:p>
      <w:r>
        <w:t>Standardized locations result, 'countries_stand_flat': Thailand</w:t>
      </w:r>
    </w:p>
    <w:p>
      <w:r>
        <w:br/>
        <w:t>Body:</w:t>
        <w:br/>
      </w:r>
    </w:p>
    <w:p>
      <w:r>
        <w:t>The boom of the late 1980s has turned into a bust, and the people of Thailand are learning to cope with downward mobility.</w:t>
        <w:br/>
        <w:t>Conspicuous consumption is out, and dreams of a lifetime are being abandoned.</w:t>
        <w:br/>
        <w:t>Unable to meet their payments, people are selling cars and homes for a song - if buyers can be found.</w:t>
        <w:br/>
        <w:t>Thailand was the first of Asia's dominoes to fall in the economic downturn that has rocked markets around the globe. Indonesia and South Korea, like Thailand, also have sought rescue packages from the International Monetary Fund.</w:t>
        <w:br/>
        <w:t>Early this month, Prime Minister Chavalit Yongchaiyudh resigned after 11 tumultuous months in which half the country's financial institutions were shut down and the currency, the baht, lost more than 40 percent of its value.</w:t>
        <w:br/>
        <w:t>Ordinary Thais are pulling their belts tight.</w:t>
        <w:br/>
        <w:t>There is a glut of pork on the market because Thais are passing up what is seen as a luxury meat for lower-cost chicken and fish.</w:t>
        <w:br/>
        <w:t>Sales of Nok Kaew (Parrot) soap, a cheap, locally made product on the market for 50 years, doubled in September and October from the same months a year earlier.</w:t>
        <w:br/>
        <w:t>Suwimol Leelavechabutra, a 49-year-old dressmaker, says her family has stopped eating out, and she encourages her children to have a big breakfast so they won't feel the urge to snack later in the day.</w:t>
        <w:br/>
        <w:t>She used to make silk dresses for herself, she says, but even that is an extravagance now. And when she does go out shopping, she doesn't linger - she buys what she needs and gets out of the store.</w:t>
        <w:br/>
        <w:t>Frugality has hit even health care. The resources of inexpensive but crowded government hospitals are being stretched thin, while a slew of recently built private institutions are facing cash-flow problems.</w:t>
        <w:br/>
        <w:t>At least one private Bangkok hospital, taking account of the new cost consciousness, is promoting "bargain births."</w:t>
        <w:br/>
        <w:t>The "Special Delivery " packages at Bumrungrad Hospital include all costs normally associated with delivery of a baby. Prices start at $625 for normal delivery and three nights' accommodation. Four nights' stay and a cesarean birth go for $850.</w:t>
        <w:br/>
        <w:t>"In uncertain times such as these, the package offers welcome predictability and exceptional value, which are especially appreciated by young couples on a budget," says the hospital, which also offers cut-rate open heart surgery.</w:t>
        <w:br/>
        <w:t>Statistics suggest that for the rich, too, the decade-long party is over.</w:t>
        <w:br/>
        <w:t>Despite - or perhaps because of - prices that were two or three times those in Europe or the United States, fine wines were a totem of the country's newly emerging yuppie class.</w:t>
        <w:br/>
        <w:t>But wine imports in the first nine months of the year totaled 540,000 cases, down 22 percent from last year. At one downtown wine shop, the manager reported a 50 percent drop in sales.</w:t>
        <w:br/>
        <w:t>Prices for wine and other luxury items are rising sharply, in large part because the depreciation of the baht.</w:t>
        <w:br/>
        <w:t>Such goods are also subject to newly increased excise taxes and customs duties under the terms of a $17.2 billion loan organized by the International Monetary Fund that compels the government to increase revenues.</w:t>
        <w:br/>
        <w:t>In addition to increased surcharges on luxury items, the value-added tax was raised to 10 percent from 7 percent, a boost that hits all consumers.</w:t>
        <w:br/>
        <w:t>As disposable income dries up, it is hardship rather than wealth that is trickling down the social ladder.</w:t>
        <w:br/>
        <w:t>Working-class woes can be measured by the layoffs of factory hands numbering in the hundreds of thousands. Low-tech industries were hit first, with falloffs in exports of such goods as textiles.</w:t>
        <w:br/>
        <w:t>As the export slump triggered a general economic crisis, weakened consumer buying power bit hard in other sectors. Car and motorcycle sales are down almost 30 percent from last year. Many automotive plants have suspended production, at least until the end of the year.</w:t>
        <w:br/>
        <w:t>With little in the way of a social safety net to help them, factory workers may return to rural roots.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