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EXPENSIVE BOND SOUGHT IN LAND-USE LITIGATION</w:t>
      </w:r>
    </w:p>
    <w:p>
      <w:r>
        <w:t>Publisher: Other publisher</w:t>
      </w:r>
    </w:p>
    <w:p>
      <w:r>
        <w:t>Date: 1993-05-16</w:t>
      </w:r>
    </w:p>
    <w:p>
      <w:r>
        <w:t>Section: ZONES,</w:t>
      </w:r>
    </w:p>
    <w:p>
      <w:r>
        <w:t>Source file: Other publishers/Files (500) (17).DOCX</w:t>
      </w:r>
    </w:p>
    <w:p>
      <w:r>
        <w:t>Raw locations result, 'locations': ['Canada']</w:t>
      </w:r>
    </w:p>
    <w:p>
      <w:r>
        <w:t>Standardized locations result, 'countries_stand_flat': Canada</w:t>
      </w:r>
    </w:p>
    <w:p>
      <w:r>
        <w:br/>
        <w:t>Body:</w:t>
        <w:br/>
      </w:r>
    </w:p>
    <w:p>
      <w:r>
        <w:t>The developer of an asphalt plant and gravel operation in Springdale wants a neighboring property owner who is opposed to the project to post a $ 1.2 million bond while the property owner's appeals are heard.</w:t>
        <w:br/>
        <w:t>After an hour's testimony last week, Common Pleas Judge James H. McLean asked lawyers for both sides to present written arguments on the bond request made by Carnegie-based Russell Industries.</w:t>
        <w:br/>
        <w:t>If the appeals are found to be frivolous, money from the bond could compensate Russell for any losses suffered because of project delays.</w:t>
        <w:br/>
        <w:t>Thomas Howard, whose property adjoins the project site, has asked the borough zoning board to reconsider several permits that it granted for the project.</w:t>
        <w:br/>
        <w:t>Howard's attorney, Donald Walko, questioned the size of the bond.</w:t>
        <w:br/>
        <w:t>''A working-class individual does not have access to $ 1.2 million, or the ability to get insurance to cover such a bond,'' Walko said Thursday.</w:t>
        <w:br/>
        <w:t>Steve Russell, president of Russell Industries, said he would have no comment while the matter is in litigation.</w:t>
        <w:br/>
        <w:t>Lawyers' briefs in the case are due tomorrow morning. McLean is not expected to rule until after Wednesday.</w:t>
        <w:br/>
        <w:t>Walko said Howard and other residents did not want to kill the Russell project.</w:t>
        <w:br/>
        <w:t>''The goal of citizens remains to get reasonable restrictions, and to understand exactly what is going to be built on the site,'' he said.</w:t>
        <w:br/>
        <w:t>A similar operation in nearby New Kensington is noisy and dusty, he said, and neighbors want protection from those conditions.</w:t>
        <w:br/>
        <w:t>Howard has challenged the borough's decision to issue permits for what he claims is a rock-crushing operation.</w:t>
        <w:br/>
        <w:t>Rock crushing, because of the dust it creates, is not permitted in the borough without a zoning variance, and no public hearing was ever held on such a variance, Howard charges in a complaint filed with Springdale officials.</w:t>
        <w:br/>
        <w:t>Borough building inspector Michael Bajack said Russell Industries didn't need a variance because the company would be crushing wet sand and gravel, not rock. Dust should not be a factor, he said.</w:t>
        <w:br/>
        <w:t>Walko disputed Bajack's contention.</w:t>
        <w:br/>
        <w:t>In the hearing before Judge McLean, Walko quoted Shakespeare.</w:t>
        <w:br/>
        <w:t>''He said, 'A rose by any other name is still a rose.' I said, 'A rock is a rock is a rock.' ''</w:t>
        <w:br/>
        <w:t>He said residents have the right to know details of what will be done at the site and to be involved before municipal decisions are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