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NEIGHBORHOOD REPORT: HIGHBRIDGE;</w:t>
        <w:br/>
        <w:t>Development With a Twist</w:t>
      </w:r>
    </w:p>
    <w:p>
      <w:r>
        <w:t>Publisher: New York Times</w:t>
      </w:r>
    </w:p>
    <w:p>
      <w:r>
        <w:t>Date: 1997-04-06</w:t>
      </w:r>
    </w:p>
    <w:p>
      <w:r>
        <w:t>Section: Section 13; ; Section 13; Page 10; Column 5; The City Weekly Desk ; Column 5;</w:t>
      </w:r>
    </w:p>
    <w:p>
      <w:r>
        <w:t>Source file: NYT/30.DOCX</w:t>
      </w:r>
    </w:p>
    <w:p>
      <w:r>
        <w:t>Raw locations result, 'locations': ['China', 'Shanghai', 'Guangzhou', 'Xiamen']</w:t>
      </w:r>
    </w:p>
    <w:p>
      <w:r>
        <w:t>Standardized locations result, 'countries_stand_flat': China</w:t>
      </w:r>
    </w:p>
    <w:p>
      <w:r>
        <w:br/>
        <w:t>Body:</w:t>
        <w:br/>
      </w:r>
    </w:p>
    <w:p>
      <w:r>
        <w:t>Wilfredo Vargas understands the plight of the poor. He grew up on the streets of working-class Williamsburg, Brooklyn, in a fatherless family supported by his mother's meager garment worker's wages.</w:t>
        <w:br/>
        <w:t>And although the 51-year-old Puerto Rican native long ago pulled himself up from his poverty-filled childhood, in his professional life he has embraced neighborhoods like the one where he was reared. He helped found Los Sures, a 25-year-old Brooklyn-based organization that started as a tenants' rights group and now develops housing.</w:t>
        <w:br/>
        <w:t>Two years ago his commitment to community development took him to Highbridge as the executive director of the Highbridge Unity Center, which provides social services to tenants in buildings operated by the Highbridge Community Development Fund Corporation. Since 1988 it has renovated 28 buildings.</w:t>
        <w:br/>
        <w:t>"I'm a community developer," said Mr. Vargas, who dresses in suits but spends little time behind his desk. "This is just a reincarnation of my life's work. Iit's just another phase."</w:t>
        <w:br/>
        <w:t>Mr. Vargas's interpretation of community development goes well beyond bricks and mortar. Concerned that the voices of the community weren't being heard, Mr. Vargas sent his staff knocking on apartment doors to hear their worries. A chief frustration for families was the turmoil in Public School 104, across the street from the center. Located in one of the worst districts in the city, the school's problems ranged from the mundane, a supply shortage, to the profound, a high turnover of principals and some of the lowest reading scores in the city.</w:t>
        <w:br/>
        <w:t>To boost reading scores, in partnership with the school, Mr. Vargas established English, G.E.D. and computer literacy classes to improve the language skills of parents who couldn't help their children with their homework because of their own poor English.</w:t>
        <w:br/>
        <w:t>On one of first visits to the school Mr. Vargas saw the fire-damaged gym floor. The school had been waiting for two years for the School Construction Authority to make good on a promise to repair it. Mr. Vargas pulled together a crew of volunteers from the development organization's construction team. Working with donated materials, they rebuilt the gym in a month.</w:t>
        <w:br/>
        <w:t>Maria Santory Guasp, acting superintendent of Community School District 9, said Mr. Vargas's initiative "epitomizes what we want in all of our schools, a collaboration and a partnership."   ANDREA K. WALKER</w:t>
        <w:br/>
        <w:br/>
        <w:t>Graphic</w:t>
        <w:br/>
        <w:br/>
        <w:t xml:space="preserve"> </w:t>
        <w:br/>
        <w:t>Photo: Wilfredo Vargas in the gym that he and his crew rebuilt in a month. (Ruby Washington/The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