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gender result, 'gender': Mixed (both men and women mentioned)</w:t>
      </w:r>
    </w:p>
    <w:p>
      <w:r>
        <w:t>Standardized gender result, 'gender_stand':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