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HERE THAT'S NOT THERE;</w:t>
        <w:br/>
        <w:t>A PITTSBURGHER IN EXILE IN THE FRENETIC BAY AREA DISCOVERS . . . PITTSBURG</w:t>
      </w:r>
    </w:p>
    <w:p>
      <w:r>
        <w:t>Publisher: Other publisher</w:t>
      </w:r>
    </w:p>
    <w:p>
      <w:r>
        <w:t>Date: 1999-06-19</w:t>
      </w:r>
    </w:p>
    <w:p>
      <w:r>
        <w:t>Section: EDITORIAL,; FIRST PERSON</w:t>
      </w:r>
    </w:p>
    <w:p>
      <w:r>
        <w:t>Source file: Other publishers/Files (500) (29).DOCX</w:t>
      </w:r>
    </w:p>
    <w:p>
      <w:r>
        <w:t>Raw occupations result, 'occupations': ['Manufacturing and Industrial Jobs']</w:t>
      </w:r>
    </w:p>
    <w:p>
      <w:r>
        <w:t>Standardized occupations result, 'occupations_stand_flat': Manufacturing and Industrial Jobs</w:t>
      </w:r>
    </w:p>
    <w:p>
      <w:r>
        <w:br/>
        <w:t>Body:</w:t>
        <w:br/>
      </w:r>
    </w:p>
    <w:p>
      <w:r>
        <w:t>It's a familiar story, mine: the Pittsburgh native who left town but returned for a while. It took time to resettle, but old friends sucked me back into their lives as if I'd never left. I bought a bicycle and in the springtime braved hills and valleys, exploring river towns and neighborhoods that have given the city its quintessential flavor and that unify its sense of place. Pittsburgh has a magical, peculiar brand of cosmopolitanism that mixes urban and rural virtues.</w:t>
        <w:br/>
        <w:t>This might be obvious to Pittsburghers who've never ventured beyond Allegheny County, but to those who return eager for a gentler, kinder place to live, it was a welcome relief from the pace, noise and expense characteristic of today's modern living.</w:t>
        <w:br/>
        <w:t>Then, after two years, I decided to move again.  The timing was right. I'd reconciled with my ex and been laid off from my job. I packed up my bags, loaded the car and blazed a trail to the West Coast, landing finally in Oakland, Calif. It's been more than four months now and, despite the glamour, vitality and sunshine, it's been a difficult process, more dislocation than relocation.</w:t>
        <w:br/>
        <w:t>*</w:t>
        <w:br/>
        <w:t>For starters, finding a place to live was a daunting prospect.  Since 1996, rents in San Francisco proper have nearly doubled, forcing even the purest of urbanites to cross the bay. The city of Berkeley also abolished rent control, pushing students and others farther south. All of which have conspired to make apartment hunting a full-time job.  By the third week of our search, we'd come as close to cutthroat as morality would allow, appearing well in advance of an appointed showing just to prove our eagerness, our work ethic, the seriousness of our claim, even as we stood in line with 30 other frazzled prospective tenants milling about with pockets full of bribe money.</w:t>
        <w:br/>
        <w:t>By the time we found our present digs some two weeks later, initial shock and despair had turned to hysterical giddiness.  We'd buried our aesthetic standards and passed the test of competitiveness.  More important, we felt lucky; California had chosen us to live here.</w:t>
        <w:br/>
        <w:t>The lesson was paramount, as I would slowly come to understand, in preparing me psychologically for the cultural perspective one must embrace in order to survive here. When Pittsburgh native Gertrude Stein deemed Oakland a place "with no there there," she spoke less out of hostility or snobbism than from the perspective of one seeing the area in constant flux or transition, as concept rather than tangible locus, as a place without edges. It was an idea ultimately borne out by the historical record, similar yet dissimilar to that of cities like Pittsburgh, Cleveland, Philadelphia and Chicago.</w:t>
        <w:br/>
        <w:t>Oakland, like its counterparts in the East and Midwest, has fallen equally hard to vicious cycles of industrial stagnation. Unlike them, however, its population level has remained relatively stable, exchanging affluent whites fearful of living in ghettoized neighborhoods, for ethnic minorities forced out of the more rapidly gentrifying hilly areas.</w:t>
        <w:br/>
        <w:t>Emeryville is a case in point. Five years ago, it was still a blip on the map, a toxic industrial landfill of empty warehouses with little residential housing not damaged by earthquakes, an unappealing candidate for urban redevelopment and growth.</w:t>
        <w:br/>
        <w:t>But thanks to aggressive local lobbying, tax-based business incentives and relaxed building codes, the city now boasts some of the immediate area's largest shopping malls, hotels, bio-tech headquarters and comparably high housing costs. Owners of newly built densely-packed loft-style apartments actually share the Emeryville Shopping Plaza parking lot and overlook the six-lane, three-story exchange of ramps and loops known as the Macarthur Maze, busy 24 hours a day.  It may be deeply puzzling to the outsider, but it's the logical conclusion to a region that has replaced a culture of stable, activist community-building, with the more transient values of convenience and ubiquitous "lifestyle."</w:t>
        <w:br/>
        <w:t>So while I live here now, I don't know how I'll manage to stay.  Like the fog that rolls in and out to sea, each day brings a new, increasingly young crop of highly educated and skilled inhabitants, ever eager to claim a piece of the action, eager to live hand to mouth. And since real estate values and property taxes here now rival those of New York City, supported by a service-based, high-tech economy that stamps out computer chips as fast as Levi's used to stamp out jeans, staying put doesn't make much economic sense.</w:t>
        <w:br/>
        <w:t>The lure of buying bigger and newer in highway-linked outlying suburban communities fuels this larger tendency to decentralize, to lose the center.</w:t>
        <w:br/>
        <w:t>Which brings us back to the poor, to those less-qualified or graying: Where will they live?</w:t>
        <w:br/>
        <w:t>*</w:t>
        <w:br/>
        <w:t>The answer, oddly enough, is to be found in places like Pittsburg. Population 47,000, it's located 30 miles northeast of Oakland - and, appropriately enough, at the confluence of two rivers. Pining for home, I ventured early one afternoon to scope it out.</w:t>
        <w:br/>
        <w:t>One of the earliest settlements in Contra Costa County, Pittsburg developed quickly as a mecca for settlers and gold seekers traveling west. In 1855, coal was discovered, railroads were laid, and the city took the name Black Diamond to commemorate its stature as a coming industrial center. It was during the 1850s that Black Diamond experienced its largest wave of immigration; Italians, Chinese, Greeks, Irish, Welsh, Swedes and Norwegians all made their way to its shores, and its economy diversified to include a healthy mix of mining, fishing, canning, rubber, electricity and steel, which later fed the wartime economy.</w:t>
        <w:br/>
        <w:t>It was the impact of the steel industry, however, that would change the name of the city, in 1911, to Pittsburg - in commemoration of the Eastern birthplace of steel. (Our city's name was spelled that way at the time, but the "h" was officially returned to it in July 1911.)</w:t>
        <w:br/>
        <w:t>After the war, like many other industrial centers, Pittsburg's economy declined. Steel, rubber and power industries retracted, and fishing and canning soon followed suit thanks to industrial pollution of the waterways. By 1960, this diverse, vibrant community had become a blighted industrial wasteland, besieged by poverty, high unemployment, crime. Its reputation as a "dangerous" place stems from this period, and still continues to haunt its civic pride, despite the city's efforts, over the last 25 years, to revitalize its streets.</w:t>
        <w:br/>
        <w:t>Much to their credit, however, Pittsburgers have endured the smears and have not capitulated to the strip malls and tract housing, springing up in all directions, that eventually sucked the life out of the quaint downtown district and left it unable to compete during the real estate boom of the late 1970s. Indeed, Pittsburg's model for development would be slower but also more strategic, mixing bond financing with redevelopment funds targeted to renovating its older, historic neighborhoods.  Today, still predominantly minority and tangibly working class, it offers an antidote to dislocation and marginalization. And houses start at only $ 160,000.</w:t>
        <w:br/>
        <w:t>How long this will last is anyone's guess, however, and begs the question of what the Bay Area will look like in 10 years - how will it sustain the unbridled course of its economy and attending high costs of living without losing the ethnic, intellectual and cultural diversity that historically shaped its identity?</w:t>
        <w:br/>
        <w:t xml:space="preserve"> </w:t>
        <w:br/>
        <w:t>Ceding an idea of there-ness or center to the dominance of an ever-expanding periphery assumes a transience difficult to bear. Certainly, it has made me long for home - or for a place where the markings of past, present and future are more visibly intertwined and poetically layered. In the meantime, I'll don my ruby slippers, click my heels and hope for the best.</w:t>
        <w:br/>
        <w:t>WEEKEND PERSPECTIVES Sandrine Sheon is a graphic designer and writer.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