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'Camelot couple' lived an illusion</w:t>
      </w:r>
    </w:p>
    <w:p>
      <w:r>
        <w:t>Publisher: Other publisher</w:t>
      </w:r>
    </w:p>
    <w:p>
      <w:r>
        <w:t>Date: 1990-01-10</w:t>
      </w:r>
    </w:p>
    <w:p>
      <w:r>
        <w:t>Section: NEWS; Pg. 3A</w:t>
      </w:r>
    </w:p>
    <w:p>
      <w:r>
        <w:t>Source file: Other publishers/Files (500) (23).DOCX</w:t>
      </w:r>
    </w:p>
    <w:p>
      <w:r>
        <w:t>Raw locations result, 'locations': ['Connecticut']</w:t>
      </w:r>
    </w:p>
    <w:p>
      <w:r>
        <w:t>Standardized locations result, 'states_stand_flat': Connecticut</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1983. ''She was so bubbly.''</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 didn't do anything wrong and they can't even walk out the door.'' 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That he could have grown up to be a cold, calculated killer is hard to believe, she said. ''It's really bizarre. This is definitely going to be a movie someday - it's better than the soap operas.''</w:t>
        <w:br/>
        <w:t>''Not once did Chuck Stuart give us any reason to believe he was anything but honest,'' said Jay Kakas, owner of the fur store where Stuart worked. ''If he had, he would have been out of here long ago. Like everyone else, we were duped.''</w:t>
        <w:br/>
        <w:br/>
        <w:t>Notes</w:t>
        <w:br/>
        <w:br/>
        <w:t>Accompanies; Boston mayor defends manhunt; Gun found; may be from fur shop</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gun used in the Stuart case. CUTLINE: CAROL STUART: Family described her as a woman with a 'torally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