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Marquette mortgage plan aims at families earning less than 80% of median</w:t>
      </w:r>
    </w:p>
    <w:p>
      <w:r>
        <w:t>Publisher: Other publisher</w:t>
      </w:r>
    </w:p>
    <w:p>
      <w:r>
        <w:t>Date: 1991-11-01</w:t>
      </w:r>
    </w:p>
    <w:p>
      <w:r>
        <w:t>Section: Marketplace; Pg. 8D</w:t>
      </w:r>
    </w:p>
    <w:p>
      <w:r>
        <w:t>Source file: Other publishers/Files (500) (15).DOCX</w:t>
      </w:r>
    </w:p>
    <w:p>
      <w:r>
        <w:t>Raw locations result, 'locations': ['Maryland']</w:t>
      </w:r>
    </w:p>
    <w:p>
      <w:r>
        <w:t>Standardized locations result, 'states_stand_flat': Maryland</w:t>
      </w:r>
    </w:p>
    <w:p>
      <w:r>
        <w:br/>
        <w:t>Body:</w:t>
        <w:br/>
      </w:r>
    </w:p>
    <w:p>
      <w:r>
        <w:t>Marquette Bank is introducing a $ 1-million-a-year mortgage program targeted at families who want to buy a house in Minneapolis or St. Paul but earn less than $ 38,400 annually, which is 80 percent of the median area income.  The program, smaller but similar to ones begun over the past year by three larger Twin Cities lenders, eases traditional underwriting guidelines. A second part of the program, worth $ 4 million annually, offers similar underwriting guidelines and is available to households that earn up to $ 55,200.</w:t>
        <w:br/>
        <w:t>To participate in the program, borrowers must complete a home-ownership counseling program run by one of several neighborhood groups that will be under contract with Marquette. The program will include advice on budgeting, qualifying and applying for a mortgage.</w:t>
        <w:br/>
        <w:t xml:space="preserve"> Under the $ 1 million program, Marquette will let borrowers' mortgage payments total up to 40 percent of their gross income, provide partial down-payment assistance, and look at nontraditional forms of credit history and income for eligibility.</w:t>
        <w:br/>
        <w:t xml:space="preserve"> "The 'Affordable Mortgage' program is designed with a lot of flexibility," said Tom Mathei, vice president of residential mortgage. "The purpose here is to put people in homes."</w:t>
        <w:br/>
        <w:t xml:space="preserve"> The $ 2.2-billion-asset bank said it is in the process of hiring a special loan counselor to act as a liaison to neighborhood groups and work with prospective clients.</w:t>
        <w:br/>
        <w:t xml:space="preserve"> The program for households earning up to $ 55,200 will be offered through a secondary-mortgage market program offered by the Federal National Mortgage Association, the nation's largest buyer of mortgages from bankers. Fannie Mae, as it is known, has been criticized by advocates of working-class people for not being more flexible in its loan-underwriting guidelines. It is a quasipublic agency that sells mortgages in the form of bonds that are backed implicitly by the federal government.</w:t>
        <w:br/>
        <w:t xml:space="preserve"> Norwest Bank, TCF Bank Savings and First Bank have started similar programs in the past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