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Surprising the Sociologist</w:t>
      </w:r>
    </w:p>
    <w:p>
      <w:r>
        <w:t>Publisher: New York Times</w:t>
      </w:r>
    </w:p>
    <w:p>
      <w:r>
        <w:t>Date: 1990-11-18</w:t>
      </w:r>
    </w:p>
    <w:p>
      <w:r>
        <w:t>Section: Section 7;; Section 7; Page 9; Column 1; Book Review Desk; Column 1;</w:t>
      </w:r>
    </w:p>
    <w:p>
      <w:r>
        <w:t>Source file: NYT/43.DOCX</w:t>
      </w:r>
    </w:p>
    <w:p>
      <w:r>
        <w:t>Raw locations result, 'locations': ['Massachusetts']</w:t>
      </w:r>
    </w:p>
    <w:p>
      <w:r>
        <w:t>Standardized locations result, 'states_stand_flat': Massachusetts</w:t>
      </w:r>
    </w:p>
    <w:p>
      <w:r>
        <w:br/>
        <w:t>Body:</w:t>
        <w:br/>
      </w:r>
    </w:p>
    <w:p>
      <w:r>
        <w:t>BRAVE NEW FAMILIES</w:t>
        <w:br/>
        <w:t>Stories of Domestic Upheaval</w:t>
        <w:br/>
        <w:t>in Late Twentieth Century America.</w:t>
        <w:br/>
        <w:t>By Judith Stacey.</w:t>
        <w:br/>
        <w:t>328 pp. New York:</w:t>
        <w:br/>
        <w:t>Basic Books. $22.95.</w:t>
        <w:br/>
        <w:t>FRESH from a foray into Middle America, Judith Stacey, a feminist sociologist at the University of California, Davis, brings misguided feminists the good news: they don't have to write off women like born-again Pam and salty Dotty, whose lives she studied in the mid-1980's. They and their kind are the central figures of "Brave New Families," Ms. Stacey's ethnographic account of the supposedly hidebound, Reaganite middling classes in California's Silicon Valley. She aims to "shatter the image of the white working class as the last repository of old-fashioned, 'modern' American family life."</w:t>
        <w:br/>
        <w:t>Ms. Stacey's portrait is marred by a taste for melodrama, self-indulgent comments about herself and relentless invocations of things "postmodern." From her study of two extended families, she grandly jumps to pronouncements about the contemporary family. Yet Ms. Stacey is on to something. In recent decades, just as workers began to embrace the modern nuclear family, with its father-provider and child-nurturing mother, the decline of blue-collar men's work and the need for wives to earn money kept them from realizing it. Meanwhile, as feminists attacked the mystique of domesticity, no-fault divorce, joint custody provisions and sexual liberation threatened less privileged women, most tangibly with poverty. No wonder some saw feminism as the exotic agenda of affluent women.</w:t>
        <w:br/>
        <w:t>The two families Ms. Stacey observed recall David Lynch and the "Donahue" show more than they do "Father Knows Best." The women she calls Pamela Gama and Dotty Lewison were a social service director and a part-time clerical worker in a small insurance office when Ms. Stacey first met them in 1984. Their extended families are full of divorce, battered wives, adultery, anomic kids lost to drugs. Refusing the New Right's nostalgia for the traditional family, Ms. Stacey's subjects gamely try more flexible arrangements: cohabitation; households of mothers, children and friends; Christian communes; even lesbian marriages. They also fashion a hybrid culture that is neither modern nor traditional.</w:t>
        <w:br/>
        <w:t>Ms. Stacey perceptively shows how devout Christians mix feminism and fundamentalism. The church Pam joins after her second husband receives Christ promotes a feminized love ideal that criticizes men's emotional reticence and discomfort with intimacy. This syncretism, Ms. Stacey believes, would "astonish most feminists and other 'secular humanists.' "</w:t>
        <w:br/>
        <w:t>It remains a murky question just how much of this one should ascribe to the oddities of a tiny sample, to the pragmatic strategies of working people, to feminist consciousness or to agape and Jesus' vision of tender masculinity. Still, feminists should take heart from, as much as umbrage at, Ms. Stacey's critique of their insensitivity to white working women. Pam's and Dotty's daughters, who don't much cotton to feminism, "have semiconsciously incorporated feminist principles" into their lives. They presume work opportunities, men's help in child rearing, sexual autonomy.</w:t>
        <w:br/>
        <w:t>Fundamentalists who bristle that feminists devalue their values are not necessarily paranoid. Ms. Stacey confesses, "I had harbored little respect for fundamentalist women." Nor does she veil her ignorance of the traditions of the people she is studying; it takes her years to delve into the literature and discover that not all fundamentalists and evangelicals are Bible-thumping misogynists. She wanders about the field in a state of vertigo, "surprised," "astonished," "amazed."</w:t>
        <w:br/>
        <w:t>Clearly, the intimacy of ethnography can be risky. One must avoid symbiotic immersion -- "going native" -- and withdrawal into preconceptions of theory and ideology. Feeling "closer to Judas than to Jesus," Ms. Stacey suffers the ambivalence of empathy. She wonders "whether disloyalty to my feminist convictions or to my fundamentalist research informants was my graver treachery." Warming to real people forces her to concede the authentic force of their spirituality, but then, pulling back, unable to still her feminist superego, she deems Pam's fundamentalist marriage a psychic retreat into consoling shelter. The unresolved quality of "Brave New Families" reflects Ms. Stacey's quandary.</w:t>
        <w:br/>
        <w:t>THIS tension between self and other erupts in the epilogue, called "Taking Women at Their Word." Dotty and Pam have read the manuscript, and Ms. Stacey wants them to have the last say. Pam laments that Ms. Stacey missed much in her life. And Ms. Stacey replies: "You're an intuitive 'postmodern' anthropologist. Anthropologists are discussing the impossibility of reporting data about the 'other,' about how it's always also about yourself and the dialogue between different cultures. You're a spontaneous, intuitive theorist of the postmodern period!" This flaunting of a pedantic identity reasserts The Professor's control at a moment of challenge. Instead of taking women at their word, Ms. Stacey insists on her own. There is an irony here, to be heeded by all who practice interpretation. Despite its grasp of the power and the bias hidden in the pretense of objectivity, the fancy lingo of cultural theory can also be a way of not listening.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