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Freedom Rider</w:t>
      </w:r>
    </w:p>
    <w:p>
      <w:r>
        <w:t>Publisher: New York Times</w:t>
      </w:r>
    </w:p>
    <w:p>
      <w:r>
        <w:t>Date: 1995-06-18</w:t>
      </w:r>
    </w:p>
    <w:p>
      <w:r>
        <w:t>Section: Section 7; ; Section 7;  Page 12;  Column 1;  Book Review Desk ; Column 1; ; Review</w:t>
      </w:r>
    </w:p>
    <w:p>
      <w:r>
        <w:t>Source file: NYT/41.DOCX</w:t>
      </w:r>
    </w:p>
    <w:p>
      <w:r>
        <w:t>Raw locations result, 'locations': ['Mississippi']</w:t>
      </w:r>
    </w:p>
    <w:p>
      <w:r>
        <w:t>Standardized locations result, 'states_stand_flat': Mississippi</w:t>
      </w:r>
    </w:p>
    <w:p>
      <w:r>
        <w:br/>
        <w:t>Body:</w:t>
        <w:br/>
      </w:r>
    </w:p>
    <w:p>
      <w:r>
        <w:t>THE PRICE OF A CHILD</w:t>
        <w:br/>
        <w:t>By Lorene Cary.</w:t>
        <w:br/>
        <w:t>318 pp. New York:</w:t>
        <w:br/>
        <w:t>Alfred A. Knopf.</w:t>
        <w:br/>
        <w:t>$23.</w:t>
        <w:br/>
        <w:t>LORENE CARY'S 1991 memoir, "Black Ice," portrayed her experiences as a black working-class teen-ager sent on scholarship to an upper-crust New England prep school only just gone coed. That first book -- bruisingly honest about class, race and sex in America -- conveyed all the pain and precocious self-knowledge of a young woman who felt herself simultaneously an emissary from and a traitor to her people, driven to leadership when what she mostly wanted to do was read books and worry about boys and hairstyles.</w:t>
        <w:br/>
        <w:t>In "The Price of a Child," Ms. Cary's first novel, she transposes to pre-Civil War Philadelphia this same theme of a burdensome calling to fight for those one has left behind. The book's heroine, Ginnie Pryor, is a Virginia plantation slave who has borne two of her three children to her master. As tall as a man and rawly outspoken, Ginnie has been dreaming of freedom all her life. Her father was sold away from his family after an abortive escape attempt; she herself, as an 18-year-old, pregnant with her first child, was caught in a break for freedom, and since then she's been angling for another chance.</w:t>
        <w:br/>
        <w:t>Ginnie's opportunity comes in a Philadelphia hotel room, midway on a journey to New York. Her owner, the newly appointed United States Ambassador to Nicaragua, has insisted on bringing his "piece o' brownskin" abroad with him -- a risky move in 1855, since the journey requires traveling through states known to harbor runaway slaves. But the price Ginnie must pay for her chance at freedom is a high one: the youngest of her children, Benjamin, has remained on the plantation with the master's wife. When the book opens, Ginnie, like a trapped wolf gnawing off its own paw, has decided to forfeit Benjamin -- "her best baby, easy and fat" -- and trust to the mercies of the free state of Pennsylvania. She sneaks a message to the men of the Vigilance Committee, who rescue her and her two older children right from under the master's nose, as they board a ferry headed for the train to New York.</w:t>
        <w:br/>
        <w:t>But freedom in 1855 is not so inalienable a right. Now Ginnie, who renames herself Mercer Gray, is a fugitive sought by her master, dogged by visions of slave catchers and by news of Federal judges and United States marshals who have returned runaway slaves to their owners. She and her children are given refuge by the Quicks, a clan of prosperous black Philadelphia landlords whose intergenerational feuds and entanglements constitute a richly drawn novel within the novel. But as desperately as Mercer longs for the "life with curtains around it" that the Quick family offers, she feels bound instead to bear witness on the abolitionists' lecture circuit, warning Northerners of their own collusion in the "soul sickness" that is slavery.</w:t>
        <w:br/>
        <w:t>Ms. Cary is shrewd in her portraiture of the antislavery movement -- and particularly of the bossy white ladies for whom abolition is merely one cause, along with temperance and sexual abstinence; they want blacks to be free but not too free, and are a little too avid to see the scars left by overseers' whippings, to hear tales of rape and degradation. We also meet their black counterparts, who "built colored reading rooms and staged Shakespearean productions," who buy their cloth at the free-labor cotton shop, who are ridiculed by their businessmen husbands for "costly hobbies such as adopting runaway niggers" and who get a horrified thrill from being railed at by the brimstone radicals of the Back to Africa movement.</w:t>
        <w:br/>
        <w:t>Set in contrast to the Northerners' itch of conscience is Mercer's more haunted sense of racial kinship: "Shadowy faces of black people outlined in the trees caught her eye, at dusk or dawn or in the night. . . . They were regular folks, who'd lived and died slaves, free people, runaways. . . . Mercer tried not to look too long into those faces, because they looked back. They frightened her with their demands and their needs. They hinted that they were her blood. . . . They helped give her her voice, and they threatened to take it away. What could she say that would be worthy of their suffering?" In the end, Mercer discovers that only by relinquishing all claims to love and safety can she begin the harsh process of redemption that will win back her baby.</w:t>
        <w:br/>
        <w:t>"THE PRICE OF A CHILD" is a book seared by a sense of mission. It is part of the novel's strength that Ms. Cary presents the Underground Railroad as a patriotic drama of born-and-bred Americans fighting for the right to live free. But there is nothing preachy about her narrative style. She is a powerful storyteller, frankly sensual, mortally funny, gifted with an ear for the pounce and ragged inconsequentiality of real speech and an eye for the shifts and subterfuges by which ordinary people get by. With "The Price of a Child," Lorene Cary has produced a generous, sardonic, full-blooded work of fiction.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