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Old values for a new millennium;</w:t>
        <w:br/>
        <w:t>Five years after the dot-com bubble burst, old-line firms - those with products and earnings - are doing just fine.</w:t>
      </w:r>
    </w:p>
    <w:p>
      <w:r>
        <w:t>Publisher: Other publisher</w:t>
      </w:r>
    </w:p>
    <w:p>
      <w:r>
        <w:t>Date: 2005-01-02</w:t>
      </w:r>
    </w:p>
    <w:p>
      <w:r>
        <w:t>Section: BUSINESS; Pg. 1D</w:t>
      </w:r>
    </w:p>
    <w:p>
      <w:r>
        <w:t>Source file: Other publishers/Files (500) (29).DOCX</w:t>
      </w:r>
    </w:p>
    <w:p>
      <w:r>
        <w:t>Raw locations result, 'locations': ['Montana']</w:t>
      </w:r>
    </w:p>
    <w:p>
      <w:r>
        <w:t>Standardized locations result, 'states_stand_flat': Montana</w:t>
      </w:r>
    </w:p>
    <w:p>
      <w:r>
        <w:br/>
        <w:t>Body:</w:t>
        <w:br/>
      </w:r>
    </w:p>
    <w:p>
      <w:r>
        <w:t>Halfway through the first decade of a new millenium marked by terror, recession and war, Minnesota's biggest companies are getting along quite nicely.</w:t>
        <w:br/>
        <w:t xml:space="preserve">     The go-go companies that comprise the Nasdaq, meanwhile, are stuck in the 1990s.</w:t>
        <w:br/>
        <w:t xml:space="preserve">     Recall early 2000, when many investors were hailing the millenium and the dawn of the "it-changes-everything" Internet boom? Remember how they marveled at the stock potential of Pets.com and Yournamehere.com, despite no apparent plan for earnings at many dot-coms?</w:t>
        <w:br/>
        <w:t xml:space="preserve">     Investor euphoria drove the Nasdaq market toward a breathtaking 5,000. Meanwhile, "old economy" companies - those that actually make and sell for a profit things that people buy, like many that dominate the Bloomberg Star Tribune 100 Index - were dismissed by many investors.</w:t>
        <w:br/>
        <w:t xml:space="preserve">   Are you sorry now that you bought Net Perceptions instead of Toro?</w:t>
        <w:br/>
        <w:t xml:space="preserve">     At Toro, the innovative manufacturer of turf- and snow-related equipment, the annualized total return is up 35.6 percent since 2000. It is a key reason that the Star Tribune's index of Minnesota's 100 largest public companies, ranked by revenue, has bested the national stock indexes over the past five years.</w:t>
        <w:br/>
        <w:t xml:space="preserve">     The Bloomberg Star Tribune 100 has posted a total return, including dividends, of 59 percent since Jan. 1, 2000.</w:t>
        <w:br/>
        <w:t xml:space="preserve">     The Nasdaq's total return for the period fell 46 percent. The Nasdaq, which is heavy with technology stocks, was heading for the stratosphere in 1999-2000. As it turned out, that was the peak of the tech market bubble, which burst in the first quarter of 2000.</w:t>
        <w:br/>
        <w:t xml:space="preserve">     "Most of the Minnesota stocks were out of favor five years ago," said George Mairs, 76, chairman of Mairs &amp; Power Funds of St. Paul and whose Minnesota-oriented growth fund is up about 60 percent since 2000. "Most of the companies in our fund were neglected."</w:t>
        <w:br/>
        <w:t xml:space="preserve">     Five years ago, established technology companies such as Cisco, Intel and Microsoft were trading at huge multiples of projected earnings, based on their pole positions amid what seemed to be the unlimited potential of the "Digital Age."</w:t>
        <w:br/>
        <w:t xml:space="preserve">     Five years later, the S&amp;P 500, which was trading around 30 times earnings in 2000, has yet to recover from its 2001-02 plunge, returning a minus 11 percent over the past five years.</w:t>
        <w:br/>
        <w:t xml:space="preserve">     In 1999 and early 2000, investors had all but abandoned the likes of 3M Co., Toro, Graco, Patterson Dental, among other solid but stodgy Minnesota performers.</w:t>
        <w:br/>
        <w:t xml:space="preserve">     The "smart money" was betting that technology would push the annual growth rates of Internet and high-tech companies to 40 percent or more. Thus, companies such as Cisco, Intel and Amazon.com were trading at 50 or more times projected earnings.</w:t>
        <w:br/>
        <w:t xml:space="preserve">     Meanwhile, the Toros, Gracos and Donaldsons, which consistently turn out earnings increases of 10 to 20 percent, were trading at less than 10 times current-year earnings.</w:t>
        <w:br/>
        <w:t xml:space="preserve">     "Five years ago, investors were in such a competitive panic to own high-technology Internet stocks that they sold everything else," said Rick Rinkoff, research director at Craig-Hallum, which researches stocks for institutional investors. "Thus we started the period just when non-tech stocks had become extraordinarily cheap. Minnesota has a lot more industrial, consumer and health care stocks than high tech stocks and was in a great position to significantly outperform."</w:t>
        <w:br/>
        <w:t xml:space="preserve">     The Russell 2000 index of stocks, which includes many small companies with market values of less than $1 billion, is up 17 percent in 2004. The Russell 2000 is probably a close approximation of the Star Tribune index, which includes mostly smaller public companies.</w:t>
        <w:br/>
        <w:t xml:space="preserve">     The Minnesota companies handily beat the Russell 2000. And more than two-thirds of the state's largest companies have provided positive annual returns to shareholders over the past five years.</w:t>
        <w:br/>
        <w:t xml:space="preserve">     What we learned again during this painful period was the lesson of stock-market gravity. The prices of high fliers, no matter what investment bankers and stock peddlers tout, eventually flame out without evidence of sustainable and growing earnings.</w:t>
        <w:br/>
        <w:t xml:space="preserve">     And even big, solid franchises like General Electric and Honeywell International, which were trading off the charts five years ago amid merger euphoria, cannot sustain 20 percent-plus earnings growth without financial engineering that can eventually hurt long-term shareholders or get management in trouble, or both.</w:t>
        <w:br/>
        <w:t xml:space="preserve">     Shares of both stocks had fallen by half by January 2003. They have since rebounded somewhat amid solid earnings expectations.</w:t>
        <w:br/>
        <w:t xml:space="preserve">     Top picks</w:t>
        <w:br/>
        <w:t xml:space="preserve">     The best Minnesota stocks to own over the past year have been a mixed bag of rebounders and solid performers.</w:t>
        <w:br/>
        <w:t xml:space="preserve">     For example, Metris, the restructured credit-card issuer that narrowly averted bad debt-related failure in 2003, rose in price by nearly 200 percent in 2004, aided by takeover speculation. Still, the company is way off its lofty price of 2000, when former management was predicting it would dodge a recession among its working-class customers.</w:t>
        <w:br/>
        <w:t xml:space="preserve">     "Stock prices follow earnings growth, and many Minnesota companies are earning more money today than anyone could have dreamed back in 1999," Rinkoff said. "Whether it's companies coming back from the dead, such as Select Comfort, Sportsman Guide or Famous Dave's, or established companies executing superbly, such as Polaris, Graco, Toro, Alliant Techsystems and UnitedHealth Group, investors have taken notice of our local companies."</w:t>
        <w:br/>
        <w:t xml:space="preserve">     The best companies to own over the past five years and their total returns include Sportsman's Guide, 55 percent; Stratasys, which makes low-cost, 3D duplicators for consumer and industrial product designers, 47 percent; Nash Finch, the born-again food wholesaler, 46 percent; UnitedHealth, the fast-growing health insurer, 46 percent; medical product makers St. Jude, 41 percent; American Medical Systems, 36 percent since Aug. 10, 2000; rejuvenated restaurateur Famous Dave's, 44 percent; high-tech mattress maker Select Comfort, 35 percent; consistently good-to-great Toro, 36 percent; Polaris, 33 percent; Graco, the global maker of fluid-handling equipment, 32 percent, and Patterson, the quiet giant manufacturer and distributor of dental supplies that has expanded successfully into the veterinary-supply market over the past three years, 33 percent.</w:t>
        <w:br/>
        <w:t xml:space="preserve">     About one-third of the 96 companies that have been around for five years have delivered 20 percent-or-better total returns to shareholders, including manufacturers Pentair, Fastenal of Winona and ASV of Grand Rapids; banker TCF Financial and munitions maker Alliant Techsystems.</w:t>
        <w:br/>
        <w:t xml:space="preserve">     Above average</w:t>
        <w:br/>
        <w:t xml:space="preserve">     Mairs, one of the country's top stock pickers of the past half-century, believes that the state's relatively high taxes and investments in education and workforce training have resulted in many cut-above managements and great workers who consistently deliver better products and higher productivity than many competitors.</w:t>
        <w:br/>
        <w:t xml:space="preserve">     "The companies only interested in low costs already have moved to Mississippi or Alabama," Mairs quipped. "We are knowledge-based - not resource-based. We're not the cheapest. But these companies produce excellent products. That's how Toro and Graco do it."</w:t>
        <w:br/>
        <w:t xml:space="preserve">     David Joy, market strategist at American Express Financial Advisors, noted that about 70 of the ST100 stocks are worth $2 billion in market value or less, and that small-cap stocks have outperformed the big-cap indexes for several years.</w:t>
        <w:br/>
        <w:t xml:space="preserve">     "In addition, the [ST100] index is by no means dominated by technology names, giving it a second advantage versus the Nasdaq," Joy said. The ST100 also is price-weighted, not size-weighted. That means it's easier for a big move in a small Minnesota stock to boost the entire index, Joy noted.</w:t>
        <w:br/>
        <w:t xml:space="preserve">     Can Minnesota companies continue to whup the big indexes?</w:t>
        <w:br/>
        <w:t xml:space="preserve">     Maybe. But don't expect to see such decisive margins.</w:t>
        <w:br/>
        <w:t xml:space="preserve">     "We have some splendid companies here," Mairs said. "But they are no longer such a bargain."</w:t>
        <w:br/>
        <w:t xml:space="preserve">     The writers can be reached at nstanthony@startribune.com and pkennedy@startribune.com.   </w:t>
        <w:br/>
        <w:t>Pets.com</w:t>
        <w:br/>
        <w:t>Headquarters: San Francisco</w:t>
        <w:br/>
        <w:t xml:space="preserve">     Founded: February 1999</w:t>
        <w:br/>
        <w:t xml:space="preserve">     Private financing: $90 million between April and December 1999</w:t>
        <w:br/>
        <w:t xml:space="preserve">     IPO: Feb. 10, 2000, raised $88.5 million; seeks buyer in July 2000</w:t>
        <w:br/>
        <w:t xml:space="preserve">     Nov. 7, 2000: Board decides to wind down operations.</w:t>
        <w:br/>
        <w:t xml:space="preserve">     Nov. 10, 2000: The company shuts down Web store.</w:t>
        <w:br/>
        <w:t xml:space="preserve">     Jan. 16, 2001: Shareholders approve complete liquidation and dissolution of company. Officers and directors resign.</w:t>
        <w:br/>
        <w:t xml:space="preserve">     Jan. 18, 2001: Stock delisted.</w:t>
        <w:br/>
        <w:t xml:space="preserve">     Employees: 320 in November 2000</w:t>
        <w:br/>
        <w:t xml:space="preserve">     Employees: 0 on Jan. 16, 2001</w:t>
        <w:br/>
        <w:t>.</w:t>
        <w:br/>
        <w:t xml:space="preserve">     Year    Revenue          Net loss</w:t>
        <w:br/>
        <w:t xml:space="preserve">     2000    $25.8 million    $84.9 million</w:t>
        <w:br/>
        <w:t xml:space="preserve">     2001    $0</w:t>
        <w:br/>
        <w:t>.</w:t>
        <w:br/>
        <w:t>Toro</w:t>
        <w:br/>
        <w:t xml:space="preserve">     Headquarters: Bloomington</w:t>
        <w:br/>
        <w:t xml:space="preserve">     Founded: 1914</w:t>
        <w:br/>
        <w:t xml:space="preserve">     1935: Introduces the first power mower for homeowners.</w:t>
        <w:br/>
        <w:t xml:space="preserve">     1951: Introduces the first snowthrower.</w:t>
        <w:br/>
        <w:t xml:space="preserve">     1978: Starts trading on the New York Stock Exchange.</w:t>
        <w:br/>
        <w:t xml:space="preserve">     1997: $1 billion in annual sales.</w:t>
        <w:br/>
        <w:t xml:space="preserve">     Feb. 10, 2000: On the date of Pets.com IPO, Toro trades at $15.72</w:t>
        <w:br/>
        <w:t xml:space="preserve">     Nov. 7, 2000: The date Pets.com shuts down, Toro trades at $17.75.</w:t>
        <w:br/>
        <w:t xml:space="preserve">     Employees: 4,673 in October 1999</w:t>
        <w:br/>
        <w:t xml:space="preserve">     Employees: 4,751 in October 2000</w:t>
        <w:br/>
        <w:t xml:space="preserve">     Employees: 4,984 in October 2001</w:t>
        <w:br/>
        <w:t>.</w:t>
        <w:br/>
        <w:t xml:space="preserve">     Year    Revenue          Net income</w:t>
        <w:br/>
        <w:t xml:space="preserve">     1999    $1.28 billion    $35.1 million</w:t>
        <w:br/>
        <w:t xml:space="preserve">     2000    $1.34 billion    $45.3 million</w:t>
        <w:br/>
        <w:t xml:space="preserve">     2001    $1.35 billion    $50.4 million</w:t>
        <w:br/>
        <w:t>.</w:t>
        <w:br/>
        <w:t>Short-term gain and long-term pain</w:t>
        <w:br/>
        <w:t xml:space="preserve">     Four Minnesota-based companies posted total returns greater than 125 percent in 2004, as the stock markets gained ground for a second consecutive year. Three companies - Famous Dave's of America Inc., American Medical Systems Holdings and MTS Systems Corp. - ranked in the top 10 in total returns both in 2004 and during the five-year period dating back to Dec. 31, 1999. Other companies weren't able to sustain such momentum, losing ground over the past five years.</w:t>
        <w:br/>
        <w:t>.</w:t>
        <w:br/>
        <w:t xml:space="preserve">                     Total annual returns</w:t>
        <w:br/>
        <w:t>Largest one-year gains              Largest five-year declines</w:t>
        <w:br/>
        <w:t>Dec. 31, 2003=0                     Dec. 31, 1999=0</w:t>
        <w:br/>
        <w:t xml:space="preserve"> 1. Navarre Corp.           183.7% 1. Velocity Express Corp.            -62.9%</w:t>
        <w:br/>
        <w:t xml:space="preserve"> 2. Metris Companies Inc.   187.2   2. Rural Cellular Corp. (class A)    -41.4</w:t>
        <w:br/>
        <w:t xml:space="preserve"> 3. Famous Dave's of        174.2   3. Retek Inc.                        -39.4</w:t>
        <w:br/>
        <w:t xml:space="preserve">    America Inc.</w:t>
        <w:br/>
        <w:t xml:space="preserve"> 4. Medtox Scientific Inc. 126.9   4. Pemstar Inc.#                     -33.6</w:t>
        <w:br/>
        <w:t xml:space="preserve"> 5. American Medical         91.6   5. ADC Telecommunications            -31.8</w:t>
        <w:br/>
        <w:t xml:space="preserve">    Systems Holdings</w:t>
        <w:br/>
        <w:t xml:space="preserve"> 6. Pentair Inc.             90.6   6. Datalink Corp.                    -31.3</w:t>
        <w:br/>
        <w:t xml:space="preserve"> 7. Digital River Inc.       88.3   7. Zomax Inc.                        -28.9</w:t>
        <w:br/>
        <w:t xml:space="preserve"> 8. Lifecore Biomedical Inc. 87.0   8. Stellent Inc.                     -24.9</w:t>
        <w:br/>
        <w:t xml:space="preserve"> 9. Digi Int'l Inc.          79.1   9. ValueVision Media Inc. (Class A) -24.6</w:t>
        <w:br/>
        <w:t>10. MTS Systems              75.8 10. Computer Network Technology Corp. -20.9</w:t>
        <w:br/>
        <w:t>.</w:t>
        <w:br/>
        <w:t>#Return from 8/7/2000 to 12/31/2004</w:t>
        <w:br/>
        <w:t>Source: Bloomberg News</w:t>
        <w:br/>
        <w:t>Homegrown success</w:t>
        <w:br/>
        <w:t>The Bloomberg Star Tribune 100 index, which tracks Minnesota's largest publicly traded companies, has outperformed its peers since 2000, and has climbed steadily since March 2003. Leading the gainers is Sportsman's Guide Inc., a South St. Paul-based catalog and Internet retailer that has returned 55.1 percent in five years.</w:t>
        <w:br/>
        <w:t>.</w:t>
        <w:br/>
        <w:t>Comparative total returns</w:t>
        <w:br/>
        <w:t>Dec. 31, 1999=0               Dec. 24</w:t>
        <w:br/>
        <w:t>Bloomberg Star Tribune 100      59.5%</w:t>
        <w:br/>
        <w:t>Russell 2000                    37.6%</w:t>
        <w:br/>
        <w:t>S&amp;P 500                        -11.2%</w:t>
        <w:br/>
        <w:t>Nasdaq composite               -45.9%</w:t>
        <w:br/>
        <w:t>Source: Bloomberg News</w:t>
        <w:br/>
        <w:t>(See microfilm for complete chart.)</w:t>
        <w:br/>
        <w:t>5-year total annual return</w:t>
        <w:br/>
        <w:t>Dec. 31, 1999=0</w:t>
        <w:br/>
        <w:t xml:space="preserve"> 1. Sportsman's Guide Inc.           55.1%</w:t>
        <w:br/>
        <w:t xml:space="preserve"> 2. Stratasys Inc.                   47.3</w:t>
        <w:br/>
        <w:t xml:space="preserve"> 3. Nash Finch Co.                   46.3</w:t>
        <w:br/>
        <w:t xml:space="preserve"> 4. UnitedHealth Group. Inc.         46.0</w:t>
        <w:br/>
        <w:t xml:space="preserve"> 5. Famous Dave's of America Inc.    44.3</w:t>
        <w:br/>
        <w:t xml:space="preserve"> 6. St. Jude Medical                 40.4</w:t>
        <w:br/>
        <w:t xml:space="preserve"> 7. MTS Systems Corp.                37.1</w:t>
        <w:br/>
        <w:t xml:space="preserve"> 8. MGI Pharma Inc.                  36.2</w:t>
        <w:br/>
        <w:t xml:space="preserve"> 8. American Medical Systems Corp.# 35.5</w:t>
        <w:br/>
        <w:t>10. Toro Co.                         35.4</w:t>
        <w:br/>
        <w:t>#Return from 8/10/2000 to 12/31/2004</w:t>
        <w:br/>
        <w:t>.</w:t>
        <w:br/>
        <w:br/>
        <w:t>Graphic</w:t>
        <w:br/>
        <w:br/>
        <w:t xml:space="preserve"> </w:t>
        <w:br/>
        <w:t>CHART; 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