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Sweet, Heritage, Teddy</w:t>
      </w:r>
    </w:p>
    <w:p>
      <w:r>
        <w:t>Publisher: New York Times</w:t>
      </w:r>
    </w:p>
    <w:p>
      <w:r>
        <w:t>Date: 2004-08-29</w:t>
      </w:r>
    </w:p>
    <w:p>
      <w:r>
        <w:t>Section: Section 6; 'T'; Column 1; T: Women's Fashion Magazine; Pg. 155; THE TALK</w:t>
      </w:r>
    </w:p>
    <w:p>
      <w:r>
        <w:t>Source file: NYT/22.DOCX</w:t>
      </w:r>
    </w:p>
    <w:p>
      <w:r>
        <w:t>Raw locations result, 'locations': ['West Virginia']</w:t>
      </w:r>
    </w:p>
    <w:p>
      <w:r>
        <w:t>Standardized locations result, 'states_stand_flat': West Virginia</w:t>
      </w:r>
    </w:p>
    <w:p>
      <w:r>
        <w:br/>
        <w:t>Body:</w:t>
        <w:br/>
      </w:r>
    </w:p>
    <w:p>
      <w:r>
        <w:t xml:space="preserve">Sweet / (sw $; et) / adj. / having the taste of sugar or a substance resembling sugar; surfer-speak for something that's, like, totally awesome; a word that has demurely entered the style lexicon as a more considered nod than the all-purpose ''fabulous.'' Although the fashion world can be as sweet as sour milk, this season, labels like Marc Jacobs, Libertine and Moschino captured the charming sweet-bird-of-youth culture. Bow blouses, lace and $2,000 cashmere sweaters with cartoon figures can -- if not paired correctly -- be so sweet as to induce cavities. </w:t>
        <w:br/>
        <w:br/>
        <w:t>Heritage / (her tij) / n. / an inheritance; a birthright; something from an ethnic or national culture that is passed down through generations, often in the form of a custom, but it can also be a title or even a fur. Fashion-world shorthand for tradition, quality, class and legitimacy -- as in, ''That ink-splattered Burberry trench coat is steeped in heritage,'' or ''Svetlana's new nose preserves the aesthetics of her heritage.''</w:t>
        <w:br/>
        <w:br/>
        <w:t>Teddy / (ted $; e) / n. / a woman's undergarment often synonymous with a camisole and matching panties; a child's plaything, a teddy bear; the naughty Kennedy; the smash-hit music-inspired look of the season that emulates the rockabilly style of the Teddy Boys, the dapper English working-class subculture of the 1950's. While you don't have to be an East End red-brick rebel to pull off Ted-style drapery, it helps if you have big hair and a little behind to wear fall's narrow drainpipe trousers and pompadours. Time to hit the gym and the pomade.   HORACIO SILVA</w:t>
        <w:br/>
        <w:br/>
        <w:t>http://www.nytimes.com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