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Bad Times, Bold Plans for Brazil</w:t>
      </w:r>
    </w:p>
    <w:p>
      <w:r>
        <w:t>Publisher: New York Times</w:t>
      </w:r>
    </w:p>
    <w:p>
      <w:r>
        <w:t>Date: 1990-01-07</w:t>
      </w:r>
    </w:p>
    <w:p>
      <w:r>
        <w:t>Section: Section 3; Page 4, Column 3; Financial Desk</w:t>
      </w:r>
    </w:p>
    <w:p>
      <w:r>
        <w:t>Source file: NYT/53.DOCX</w:t>
      </w:r>
    </w:p>
    <w:p>
      <w:r>
        <w:t>Raw locations result, 'locations': ['Brazil']</w:t>
      </w:r>
    </w:p>
    <w:p>
      <w:r>
        <w:t>Standardized locations result, 'setting_stand_flat': Rural</w:t>
      </w:r>
    </w:p>
    <w:p>
      <w:r>
        <w:br/>
        <w:t>Body:</w:t>
        <w:br/>
      </w:r>
    </w:p>
    <w:p>
      <w:r>
        <w:t>Fernando Collor de Mello, Brazil's 40-year-old President-elect, has some ambitious plans for his troubled nation.</w:t>
        <w:br/>
        <w:t>The need for them is plain, for as Finance Minister Mailson Ferreira da Nobrega has pointed out, the 1980's were ''a lost decade'' for Latin America's largest nation. ''Per capita income stagnated, inflation beat all records, investment declined, public finances went into virtual collapse, and the foreign debt crisis prematurely transformed Brazil into an exporter of capital,'' he wrote recently in a remarkably blunt assessment in the Jornal do Brasil.</w:t>
        <w:br/>
        <w:t>Determined to mend things, Mr. Collor has put together a somewhat Thatcheresque package of goals and means that includes:</w:t>
        <w:br/>
        <w:t>* Cutting Brazil's inflation rate, which ran at a record 1,765 percent in 1989, by catching tax cheats, cutting the number of ministries in half and selling money-losing state companies.</w:t>
        <w:br/>
        <w:t>* Reducing the burden of Brazil's $110 billion foreign debt, the largest in the third world, by encouraging foreign creditors to swap their debt titles for shares in Brazilian companies and to renegotiate debt so that service payments are capped at $5 billion a year.</w:t>
        <w:br/>
        <w:t>* Restoring growth after a decade of stagnation, by encouraging foreign investment, lowering trade barriers and promoting greater integration with the developed world. To this end, he is to travel to the United States, Europe and Japan before starting his five-year term on March 15.</w:t>
        <w:br/>
        <w:t>Even the foreseeable obstacles to this grand plan for the 1990's, however, are formidable.</w:t>
        <w:br/>
        <w:t>On the political side, implementation of most of Mr. Collor's changes depend on approval from a powerful Congress. Mr. Collor does not control that Congress now and further problems for him could develop in October, when congressional elections will take place, at a time when the country may be in what Mr. Collor expects to be ''a small recession.''</w:t>
        <w:br/>
        <w:t>In the 1980's, Brazil was overtaken by the Pacific rim nations as the third world's hot growth area. Now, the fear here is that Eastern Europe will draw away foreign capital. ''Eastern Europe is the new competitor of Latin America,'' read a recent newspaper headline here.</w:t>
        <w:br/>
        <w:t>Running against the trends of the last 30 years of Brazilian economic thinking, Mr. Collor has proposed foreign investment in such traditionally state-dominated areas as road building and energy generation.</w:t>
        <w:br/>
        <w:t>But Mr. Collor and his colleagues realize that to attract foreign capital they must also improve Brazil's economic environment to reverse the outflow of Brazilian flight capital - $1 billion a month last year, according to the American Embassy.</w:t>
        <w:br/>
        <w:t>The Dec. 17 presidential election, which Mr. Collor won 53 percent to 47 percent, left him facing a strengthened, radicalized left.</w:t>
        <w:br/>
        <w:t>''Now the working class will have the opportunity to watch him kissing the hands of the businessmen, kissing the hands of the military, kissing the hands of the International Monetary Fund,'' said Luis Inacio da Silva, Mr. Collor's left-wing adversary, at a postelection news conference.</w:t>
        <w:br/>
        <w:t>Indeed, despite the national self-examination that took place during the six-month presidential campaign, it is unclear whether Mr. Collor has a popular mandate for his free-market program.</w:t>
        <w:br/>
        <w:t>Losing most of the major cities, Mr. Collor won on the shoulders of Brazil's poorest, least educated and mostly rural voters. During the campaign, Mr. Collor, who speaks five languages, reportedly joked that his voters thought ''risk capital'' referred to crime in Brasilia and that ''tax incentives'' referred to bribes paid to tax collectors.</w:t>
        <w:br/>
        <w:t>Today, the President-elect's strategy for winning support appears to be to let Brazil's present government flounder into what economists call hyperinflation, a rate of 50 percent or more a month. The December rate was 53 percent, and estimates for January are for 70 percent.</w:t>
        <w:br/>
        <w:t>Mr. Collor has ruled out ''co-governing'' with Brazil's outgoing president, Jose Sarney, and has barred his economic advisers from meeting with Mr. Sarney's. His own travels will keep him mostly out of the country into February.</w:t>
        <w:br/>
        <w:t>''Collor's no dope - he wants the bomb to explode in Sarney's hands,'' said one Brazilian businessman.</w:t>
        <w:br/>
        <w:t>Some Brazilians believe that a plunge into severe hyperinflation might scare Brazil's Congress into supporting Mr. Collor's program - much the way inflation and sackings of food stores in Argentina last June gave that nation's President-elect, Carlos Menem, bipartisan congressional support for economic reform.</w:t>
        <w:br/>
        <w:t>But, as Roberto Campos, a Brazilian Senator and conservative economist, said in an interview, ''Argentina went through a disaster. Brazil has only gone into a half-disaster.'' Indeed, Brazil may prove resistant to hyperinflation's effects. Sheer size tends to keep the economy rolling, and there's a lot more size than immediately meets the eye. Economists say as much as 40 percent of the country's economic activity goes unrecorded, mostly because of tax evasion. And, of course, people do adjust to dealing with explosive numbers.</w:t>
        <w:br/>
        <w:t>There is also a system of monthly adjustments of wages, rents and savings rates that helps offset price explosion. Known as indexation, the system kept Brazil's economy functioning during the 1980's, when prices increased by 39,043,765 percent. (Folha de Sao Paulo, the newspaper that calculated that mind-stretching inflation rate, compared it to 85 percent in the United States.) ''Hyperinflation is not a monthly inflation rate - it is a state of disorganization,'' Finance Minister Nobrega argued last month. ''In hyperinflation, people lose faith in contracts and in institutions and there are shortages.'' Considerable disorganization is indeed apparent.  Contracts are rarely made in cruzados, the local currency, but rather in dollars or in terms of a national treasury bond that serves as a unit of measure, corrected for inflation.</w:t>
        <w:br/>
        <w:t>In shops, where there are daily recalculations, pricing in cruzados (which have replaced cruzeiras) is breaking down. Last week, a new Chevette cost the same as 42 silk brassieres. The same bottle of wine cost 50 cruzados at one supermarket and 17 cruzados at another.</w:t>
        <w:br/>
        <w:t>In the rush to convert shrinking cruzados into solid goods, Brazilians seem to ignore such anomalies. Last month, for example, the Paes Mendonca supermarket chain opened a store here with 121 checkout counters - 17,000 shoppers crowd in daily.</w:t>
        <w:br/>
        <w:t>Most of Rio's restaurants and hotels stopped accepting credit cards last month because a 20-day billing period eroded the value of payments. Many factories have shortened the payment time of stores to 10 days from 20, and many employers are moving from a monthly payment system to a weekly system.</w:t>
        <w:br/>
        <w:t>In the absence of political support from Mr. Collor, the outgoing government is following three policies that Brazilian economists say will prove to be costly to the new government. Public utility rates are being kept low, exacerbating deficits of state utility companies. An artificially high official exchange rate is depressing exports. And high interest rates are swelling the internal debt.</w:t>
        <w:br/>
        <w:t>To tame inflation, Mr. Collor, a former karate champion, plans to raise government receipts by initiating ''catch thief'' - a program to enforce Brazil's widely ignored tax code. On the expenditure side, he has said he wants to raise $18 billion by selling state companies and to save billions more by dramatically slashing subsidies and bureaucracy.</w:t>
        <w:br/>
        <w:t>''Our economic program is based on the fact that the state cannot remain with the power of interference that it has today in the Brazilian economy,'' Mr. Collor said recently in a nationally-televised news conference. ''The state is inefficient, the state is corrupt, the state is incompetent and the state is gigantic.''</w:t>
        <w:br/>
        <w:t>But many subsidy systems - such as the duty-free industrial zone of Manaus - are guaranteed by the Constitution. Mr. Collor may cut the number of ministries to 12 from 23, but many federal employees have virtually lifetime employment. ''The Brazilian political class is basically state-ist, it believes that the state is the solution of all problems,'' Finance Minister Nobrega said recently.</w:t>
        <w:br/>
        <w:t>An early reaction - one that may become typical - came last week to Mr. Collor's proposal to abolish the National Information Service, Brazil's foreign and domestic security agency. ''If he wants to abolish the service, let him send a bill to Congress,'' said Gen. Ivan Mendes, head of the service.</w:t>
        <w:br/>
        <w:t>To restore growth, Mr. Collor plans to limit annual debt service payments to $5 billion - about half the 1988 level. Last July, Brazil stopped servicing its commercial debt, and the President-elect will inherit arrears of about $5 billion. Brazil's reserves are currently $7.2 billion, and the trade surplus for 1989 was about $16 billion - down from $19 billion in 1988, but still third largest in the world after Japan and West Germany.</w:t>
        <w:br/>
        <w:t>No foreign banker interviewed here predicted that Brazil will pay significant amounts on its debt in 1990. Over the last six months, the value on the secondary market of a dollar of Brazilian debt has dropped to about 23 cents, from 34 cents.</w:t>
        <w:br/>
        <w:t>During the campaign, candidates concentrated nationalist ire on the foreign debt. ''International bankers have Collor by the tail,'' said literature from the leftist Mr. da Silva, ''and he is going to continue paying the foreign debt.'' Among the pieces of legislation working their way through Congress are bills that would reject floating interest rates, put a 6 percent ceiling on rates and remove debt talks from the ''hostile environment'' of New York City.</w:t>
        <w:br/>
        <w:t>In the campaign, Mr. Collor proposed withdrawing central bank guarantees covering about 80 percent of Brazil's $60 billion commercial debt. Zelia Cardoso de Mello, the President-elect's principal economic adviser, argues that this would free debtors to engage in individual renegotiations. But the representative of one large American bank here objected: ''They can't unilaterally withdraw the guarantee. It's written in almost all the loan contracts.''</w:t>
        <w:br/>
        <w:t>To exert pressure, some banks have started cutting back on short-term credit for Brazil, virtually the only kind of commercial credit still available. In a more conventional debt-cutting approach, Mr. Collor is expected to seek relief under a plan put forward recently by the United States and to accelerate debt-for-equity swaps. Highly popular with creditors, the swaps cut Brazil's debt by about $9 billion until they were suspended in 1988 on the ground that they were ''inflationary.'' Surviving in a limited form, the swaps cut another $4 billion off the debt in 1989.</w:t>
        <w:br/>
        <w:t>The debt swaps are to be part of a campaign to make Brazil, Latin America's largest market, attractive once again for foreign investment.</w:t>
        <w:br/>
        <w:t>''We have to do away with this inferiority complex, especially strong in the Brazilian left, that the presence of foreign investment in the economy means the presence of the colonizer oppressing the colonized,'' Mr. Collor said in a campaign interview. ''I want Brazil to be once again a land of opportunity, above all for the younger generation. In the last two years, 200,000 young people abandoned the country. They didn't leave for travel, tourism or education - they literally gave up on Brazil.''</w:t>
        <w:br/>
        <w:br/>
        <w:t>Graphic</w:t>
        <w:br/>
        <w:br/>
        <w:t xml:space="preserve"> </w:t>
        <w:br/>
        <w:t>PHOTOS: A new Paes Mendonca supermarket. The rush to change currency into hard goods overwhelms 121 checkout counters (Agencia JB/Renan Cepada); a stalled subway project at the Copacabana Beach reflects the problems that beset Brazil's economy. (NYT/Bob Strong); GRAPHS: Brazil's inflation rate, 1981-1989 (Source: Brazilian Institute of Geography and Statistics); Brazil's foreign debt, 1977-1989 (Source: Gazeta Mercantil); Brazil's average annual growth in gross nationa product, by decade, 1950-1989 (Source: Fundac,ao Getulio Vargas)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