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COSTS OF INTERNATIONAL DEBT HIT HOME FOR THE ARGENTINES</w:t>
      </w:r>
    </w:p>
    <w:p>
      <w:r>
        <w:t>Publisher: New York Times</w:t>
      </w:r>
    </w:p>
    <w:p>
      <w:r>
        <w:t>Date: 1985-06-16</w:t>
      </w:r>
    </w:p>
    <w:p>
      <w:r>
        <w:t>Section: Section 4; Page 5, Column 1; Week in Review Desk</w:t>
      </w:r>
    </w:p>
    <w:p>
      <w:r>
        <w:t>Source file: NYT/46.DOCX</w:t>
      </w:r>
    </w:p>
    <w:p>
      <w:r>
        <w:t>Raw locations result, 'locations': ['Argentina']</w:t>
      </w:r>
    </w:p>
    <w:p>
      <w:r>
        <w:t>Standardized locations result, 'countries_stand_flat': Argentina</w:t>
      </w:r>
    </w:p>
    <w:p>
      <w:r>
        <w:br/>
        <w:t>Body:</w:t>
        <w:br/>
      </w:r>
    </w:p>
    <w:p>
      <w:r>
        <w:t>Gerardo Silva, a 39-year-old blue collar worker, stared blankly at his visitor. ''The fund?'' he asked. ''I don't know anything about the fund, but we can't make any more sacrifices.'' His wife, sewing a pair of pants already almost beyond repair, looked up from her work. ''We can barely eat now.''</w:t>
        <w:br/>
        <w:t>Despite a sharp decline in the standard of living during the last two years, the Silvas and 30 million other Argentines last week faced new economic measures that threaten to further erode their purchasing power. The Government, fresh from signing an agreement with the International Monetary Fund, hurried to implement it with radical measures to bring down Argentina's 1,010 percent yearly inflation rate.</w:t>
        <w:br/>
        <w:t>Article on how the individual Argentine will be affected by radical economic measures imposed by Government as part of agreement with IMF; photo (M)</w:t>
        <w:br/>
        <w:t>Friday night, President Raul Alfonsin presented over radio and television a plan ''to reconstruct Argentina.'' He announced a new currency, the austral, decreed wage and price controls and slashed interest rates. The austral was set at $1.25 and will gradually be exchanged for the old peso at 1 to 1,000. The President indicated his determination to maintain the value of the new currency by ordering the central bank to stop printing money merely to cover budget deficits. The immediate effect of the measures will be to cut individual earning power by about 30 percent during the next few weeks, according to economists. It is the price officials have decided Argentina must pay to qualify for fresh injections of foreign money that the I.M.F. agreement will permit. The United States and 11 other countries came through immediately with a bridge loan of $483 million. But the political risks were evident in the discontent Argentines were expressing before the measures were disclosed and by an announcement afterward from the major unions that they were in ''a state of alert and mobilization.''</w:t>
        <w:br/>
        <w:t>Many foreign bankers and American officials have long looked on Argentina as a country that lives better than its neighbors and is unwilling to make the cutbacks other Latin American countries have undergone to repay their foreign debt. The notion of Argentina as a wealthy country is encouraged by the low price of beef - sirloin is 60 cents a pound at the moment - compared to American levels, and by the elegant appearance of Buenos Aires, with its broad boulevards and turn-of-the-century European architecture.</w:t>
        <w:br/>
        <w:t>Many Argentines themselves feel the country needs to buckle down. They have long passed the time when they could claim one of the highest standards of living in the world. Living styles have already begun to change as the country's economy has declined. Economists estimate that $265 a month is the minimum cost of feeding a family of four, and a third of the population falls below that line. In the last two years, real wages have dropped by more than 5 percent. Even the large middle class, which used to travel frequently abroad, has radically changed its ways. Many heads of households work at two jobs, children contribute to the family income and luxury items have been dropped.</w:t>
        <w:br/>
        <w:t>The group that has suffered the most, however, is the industrial working class, the vast majority of Argentines. The Silvas' neighborhood of La Boca, an area around the old port, reflects the country's downturn. Its industrial activity has dropped drastically, and only a few small plants remain. ''We're accustomed to living much better,'' said Juan Cirilli, the head of the volunteer fire department, who grew up in the neighborhood. ''The feeling has always been that our money is good here even if it's not good outside the country, but with inflation it is not worth anything even here.''</w:t>
        <w:br/>
        <w:t>The Silvas live on $178 a month from Mr. Silva's job at a plant where he loads crates. His wife stays home to care for seven children in a two-room basement apartment. For the last several months they have been unable to pay the rent and the landlord has threatened eviction. Two years ago, Mrs. Silva said, she could feed her family meat almost daily, but inflation has strained the budget to the point where they have to cut down to a couple of times a week to pay for other necessities.</w:t>
        <w:br/>
        <w:t>One reason for the relatively low price of beef is that the domestic market has been depressed for the last two years by substantial drops in meat exports. Even so, beef prices have jumped 100 percent in the last month.</w:t>
        <w:br/>
        <w:t>Jose Presiosa, 62, lives with his wife, son and daughter-in-law in La Boca. Together, the family earns $268 a month. His 22-year-old son, Carlos Alberto, got married and tried to live on his own but found rents so high that he had to return to his parents' home. ''We can't spend on anything,''</w:t>
        <w:br/>
        <w:t>Mr. Presiosa said while window shopping in La Boca. ''We don't go to the movies or out to eat like we used to.''</w:t>
        <w:br/>
        <w:t>The big question facing him is how and where to cut next.</w:t>
        <w:br/>
        <w:t>A friend of the Presiosas, Dolinda Bacile, earns $65 a month as a nurse. ''How do you cut back with that?'' she asked. There are others in La Boca, however, like Aldo Ippolito, a 64-year-old shopkeeper, who do not like the nation's reputation as one that takes too many holidays. ''We have to work instead of going on vacations and enjoying barbecues,'' he said. ''We have to do it.'' But Mario Rubi, a manufacturer of chinaware, was unconvinced. ''Already I am selling these at a discount for less than what it costs to paint the plates,'' Mr. Rubi said. ''I have cut my shop down to two half-time employees in the last year. We are tired of making sacrifices.''</w:t>
        <w:br/>
        <w:br/>
        <w:t>Graphic</w:t>
        <w:br/>
        <w:br/>
        <w:t xml:space="preserve"> </w:t>
        <w:br/>
        <w:t>Photo of family of Gerardo Silva in their apartment (NYT/Lydia Chavez)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