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FILES REVEALING HOW NAZIS ENTERED ARGENTINA AFTER WAR CRIMINALS GOT HELP FROM TOP GOVERNMENT OFFICIALS.</w:t>
      </w:r>
    </w:p>
    <w:p>
      <w:r>
        <w:t>Publisher: Other publisher</w:t>
      </w:r>
    </w:p>
    <w:p>
      <w:r>
        <w:t>Date: 1994-02-12</w:t>
      </w:r>
    </w:p>
    <w:p>
      <w:r>
        <w:t>Section: NATIONAL; Pg. C07</w:t>
      </w:r>
    </w:p>
    <w:p>
      <w:r>
        <w:t>Source file: Other publishers/Files (500) (25).DOCX</w:t>
      </w:r>
    </w:p>
    <w:p>
      <w:r>
        <w:t>Raw locations result, 'locations': ['Argentina']</w:t>
      </w:r>
    </w:p>
    <w:p>
      <w:r>
        <w:t>Standardized locations result, 'countries_stand_flat': Argentina</w:t>
      </w:r>
    </w:p>
    <w:p>
      <w:r>
        <w:br/>
        <w:t>Body:</w:t>
        <w:br/>
      </w:r>
    </w:p>
    <w:p>
      <w:r>
        <w:t>Researchers sifting through hundreds of thousands of documents are finding detailed accounts on how Nazi criminals and collaborators entered Argentina after World War II.</w:t>
        <w:br/>
        <w:t>The files, released by President Carlos Menem almost two years ago, have provided some tidbits on infamous Nazis such as Josef Mengele.</w:t>
        <w:br/>
        <w:t>Perhaps more important, they show that dozens of war criminals and hundreds of collaborators immigrated to Argentina, often with the help of high-ranking government officials.</w:t>
        <w:br/>
        <w:t>"With every day of work, we find more names," said Beatriz Rubel- Gurevich, director of an eight-member research team sponsored by Jewish organizations. "And there are a lot more files to look at."</w:t>
        <w:br/>
        <w:t>The researchers are uncovering most of the details at the Foreign Ministry archives, tucked away in a dilapidated warehouse in a working-class Buenos Aires neighborhood.</w:t>
        <w:br/>
        <w:t>One of the best-documented cases is that of Milan Stoyadinovich, pro-Nazi prime minister of Yugoslavia, who signed a cooperation accord with Italy in 1937 and visited Adolf Hitler in 1938 before being forced to resign the following year.</w:t>
        <w:br/>
        <w:t>Documents seen by the Associated Press show that the Foreign Ministry rejected his visa request in June 1947 after the U.S. State Department warned that he might try to enter South America.</w:t>
        <w:br/>
        <w:t>But a top ministry official intervened, writing in a memorandum that Stoyadinovich was "a person of recognized morality" and recommending that he receive a visa.</w:t>
        <w:br/>
        <w:t>Later memos indicate that the foreign minister and immigration director personally approved Stoyadinovich's visa. In August 1947, his wife and two daughters were allowed into Argentina. Stoyadinovich followed them a month later. Reseachers have no information on what became of him.</w:t>
        <w:br/>
        <w:t>But for Hanny Dreifuss Hirschheimer, a 20-year-old German Jew, Argentina's doors were shut.</w:t>
        <w:br/>
        <w:t>Her May 1946 visa application, made to the Argentine Embassy in Uruguay, received the following response from an official there: "In addition to being a Jew, I have negative reports on her past. Therefore I believe that entrance should be refused."</w:t>
        <w:br/>
        <w:t>Foreign Ministry records show that those exact words were written on the applications of many Jews who applied for visas.</w:t>
        <w:br/>
        <w:t>"But to believe that there was only one, pro-Nazi, anti-Semitic Argentina would be a mistake," said head researcher Adrian Jmelnizky. "There were many politicians and officials who openly opposed immigration based on ideology."</w:t>
        <w:br/>
        <w:t>Many Jews and Nazis immigrated to Argentina through embassies that sold visas to anyone.</w:t>
        <w:br/>
        <w:t>The Argentine Embassy in China sold hundreds of visas, some for as much as $2,500, to both Jews and Nazis in 1946-47, the researchers said. About 250 buyers were not allowed to enter Argentina because the government nullified their visas after learning of the embassy's scheme.</w:t>
        <w:br/>
        <w:t>It has been widely debated in Argentina whether the 1946-55 government of Juan Peron was ideologically aligned with Hitler or allowed Nazis into the country because of their scientific and military expertise.</w:t>
        <w:br/>
        <w:t>But documents found by the researchers show that many Argentine diplomats openly admired German nationalism and xenophobia, and didn't object to anti- Semitic policies.</w:t>
        <w:br/>
        <w:t>The archives also show that many Nazis lived in Argentina without fear of being captured.</w:t>
        <w:br/>
        <w:t>Mengele came to Argentina under a fake identity on an International Red Cross passport, but later used his own name. In 1958, more than a year after Germany requested his arrest, Mengele felt confident enough to ask his university in Germany to restore his medical degree, which was taken away after the war.</w:t>
        <w:br/>
        <w:t>Mengele is believed to have left Argentina in the 1960s for Paraguay or Brazil. He drowned in Brazil in 1979.</w:t>
        <w:br/>
        <w:t>The research team, sponsored by the Delegation of Israelite Argentine Associations, the World Jewish Congress and a local private foundation, emphasizes that it is not a Nazi-hunting group. Its objectives are to document and explain the immigration of Nazis and why Argentina accepted them.</w:t>
        <w:br/>
        <w:t>The researchers began working after Menem ordered government agencies to turn over all records related to war criminals in February 1992. Some agencies were initially slow to respond. But all have since pledged to cooperate, Rubel-Gurevichsaid.</w:t>
        <w:br/>
        <w:t>The researchers say they have looked through just a fraction of the government's files, concentrating recently on the Foreign Ministry. They plan to begin studying archives from the national intelligence agency, federal police and Central Bank in March.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