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hardship weighs on Ecuador</w:t>
      </w:r>
    </w:p>
    <w:p>
      <w:r>
        <w:t>Publisher: Other publisher</w:t>
      </w:r>
    </w:p>
    <w:p>
      <w:r>
        <w:t>Date: 1999-03-09</w:t>
      </w:r>
    </w:p>
    <w:p>
      <w:r>
        <w:t>Section: MONEY;</w:t>
      </w:r>
    </w:p>
    <w:p>
      <w:r>
        <w:t>Source file: Other publishers/Files (500) (12).DOCX</w:t>
      </w:r>
    </w:p>
    <w:p>
      <w:r>
        <w:t>Raw locations result, 'locations': ['Ecuador']</w:t>
      </w:r>
    </w:p>
    <w:p>
      <w:r>
        <w:t>Standardized locations result, 'countries_stand_flat': Ecuador</w:t>
      </w:r>
    </w:p>
    <w:p>
      <w:r>
        <w:br/>
        <w:t>Body:</w:t>
        <w:br/>
      </w:r>
    </w:p>
    <w:p>
      <w:r>
        <w:t>The specter of a Latin American country defaulting on its foreign</w:t>
        <w:br/>
        <w:t>debt increased Monday when tiny Ecuador ordered its banks to close</w:t>
        <w:br/>
        <w:t>through today.</w:t>
        <w:br/>
        <w:t>Beset by a collapsing currency and massive outflows of cash, the</w:t>
        <w:br/>
        <w:t>country's banking chief, Jorge Egas, opted to temporarily withhold</w:t>
        <w:br/>
        <w:t>bank funds from Ecuador's hard-pressed population of 11.7 million.</w:t>
        <w:br/>
        <w:t>Egas says he acted "to preserve international reserves, limit</w:t>
        <w:br/>
        <w:t>instability in the foreign exchange market and put the brakes</w:t>
        <w:br/>
        <w:t>on greater acceleration in price increases." But the move raises</w:t>
        <w:br/>
        <w:t>the prospect of government default on about $ 1.4 billion in debt</w:t>
        <w:br/>
        <w:t>service due this year. Foreign-held Ecuadorean Brady bonds already</w:t>
        <w:br/>
        <w:t>have lost 28% in value this year.</w:t>
        <w:br/>
        <w:t>With nationwide labor protests planned Wednesday and Thursday,</w:t>
        <w:br/>
        <w:t>some policy analysts say the bank holiday could be extended and</w:t>
        <w:br/>
        <w:t>could presage broader capital controls. Economist Walter Spurrier</w:t>
        <w:br/>
        <w:t>says, "People here are very pessimistic." Hardest hit are working-class</w:t>
        <w:br/>
        <w:t>Ecuadoreans, whose savings already were eroded by the central</w:t>
        <w:br/>
        <w:t>bank's decision Feb. 17 to let the currency, the sucre, float</w:t>
        <w:br/>
        <w:t>against the dollar.</w:t>
        <w:br/>
        <w:t>Since then, the sucre has lost 64% of its value, and foreign exchange</w:t>
        <w:br/>
        <w:t>continues to drain out of the country despite high interest rates</w:t>
        <w:br/>
        <w:t>that threaten to cripple the rest of the economy. Meanwhile, President</w:t>
        <w:br/>
        <w:t>Jamil Mahuad has been unable to achieve major fiscal reforms in</w:t>
        <w:br/>
        <w:t>Ecuador's Congress or secure promises from International Monetary</w:t>
        <w:br/>
        <w:t>Fund representatives in Quito to consider government pleas for</w:t>
        <w:br/>
        <w:t>assistance.</w:t>
        <w:br/>
        <w:br/>
        <w:t>Graphic</w:t>
        <w:br/>
        <w:br/>
        <w:t xml:space="preserve"> </w:t>
        <w:br/>
        <w:t>GRAPHIC, Color, Quin Tian, USA TODAY (MAP)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