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Ryan vs. Blagojevich for governor</w:t>
      </w:r>
    </w:p>
    <w:p>
      <w:r>
        <w:t>Publisher: Other publisher</w:t>
      </w:r>
    </w:p>
    <w:p>
      <w:r>
        <w:t>Date: 2002-03-20</w:t>
      </w:r>
    </w:p>
    <w:p>
      <w:r>
        <w:t>Section: NEWS;</w:t>
      </w:r>
    </w:p>
    <w:p>
      <w:r>
        <w:t>Source file: Other publishers/Files (500) (21).DOCX</w:t>
      </w:r>
    </w:p>
    <w:p>
      <w:r>
        <w:t>Raw locations result, 'locations': ['Romania']</w:t>
      </w:r>
    </w:p>
    <w:p>
      <w:r>
        <w:t>Standardized locations result, 'countries_stand_flat': Romania</w:t>
      </w:r>
    </w:p>
    <w:p>
      <w:r>
        <w:br/>
        <w:t>Body:</w:t>
        <w:br/>
      </w:r>
    </w:p>
    <w:p>
      <w:r>
        <w:t xml:space="preserve">Attorney General Jim Ryan won the Republican governor nomination Tuesday by employing a don't-fumble campaign strategy while Democrats were waiting late into the night to see who would land in the end zone.  </w:t>
        <w:br/>
        <w:t xml:space="preserve">Chicago Congressman Rod Blagojevich was trying to use a downstate surge to hold off former Chicago Public Schools CEO Paul Vallas.  </w:t>
        <w:br/>
        <w:t xml:space="preserve">Ryan advanced to the November election by performing solidly throughout the state, including the suburbs. Ryan got 45 percent of the vote in suburban Cook County, 54 percent in his home base of DuPage County and even slightly edged Lt. Gov. Corinne Wood of Lake Forest in her home county of Lake.  </w:t>
        <w:br/>
        <w:t xml:space="preserve">"A lot of people were convinced Jim Ryan was a good attorney general and had earned the right to run for governor," GOP strategist Gregg Durham said.  </w:t>
        <w:br/>
        <w:t xml:space="preserve">Taking a page out of U.S. Sen. Peter Fitzgerald's 1998 playbook, Ryan ran a low-visibility campaign, holding few news conferences and participating in only three debates, all the while successfully preserving his front-runner status.  </w:t>
        <w:br/>
        <w:t xml:space="preserve">Both Wood and state Sen. Patrick O'Malley of Palos Park ran TV ads in the final weeks attacking Ryan on ethical issues, but Ryan still managed to get about what polls predicted.  </w:t>
        <w:br/>
        <w:t xml:space="preserve">Wood spent $5.3 million of her family's wealth in the losing effort. The centerpiece of her campaign was an effort to attract 100,000 Democratic and independent voters, but they failed to materialize.  </w:t>
        <w:br/>
        <w:t xml:space="preserve">"The Democratic primary became interesting in the end to the very voters we were trying to attract," Wood campaign manager Glenn Hodas said.  </w:t>
        <w:br/>
        <w:t xml:space="preserve">Republican analysts said she simply never connected with voters, and campaign staff members acknowledged Wood ran her TV ads out of sequence, failing to introduce herself before attacking Ryan and O'Malley for opposing abortion.  </w:t>
        <w:br/>
        <w:t xml:space="preserve">O'Malley spent $2.9 million of his family's money but did not expand his base beyond the conservatives he wooed with TV ads blasting retiring Gov. George Ryan for the licenses-for-bribes scandal and trying to connect Jim Ryan to the governor and the license scandal.  </w:t>
        <w:br/>
        <w:t xml:space="preserve">The governor summed up O'Malley's showing, saying: "O'Malley comes from the far right wing of the party. They never really want to win an election. They just want to get 25 (percent) to 30 percent and send their message."  </w:t>
        <w:br/>
        <w:t xml:space="preserve">On the Democratic side, Vallas took a lead of more than 70,000 votes over Blagojevich in the six-county Chicago region, but was waiting for votes to be counted downstate, where Blagojevich was running up large margins in central Illinois.  </w:t>
        <w:br/>
        <w:t xml:space="preserve">Former Attorney General Roland Burris won the city of Chicago by nearly 60,000 votes and was second coming out of the Chicago region, but trailed Vallas in the suburbs and Blagojevich downstate.  </w:t>
        <w:br/>
        <w:t xml:space="preserve">The down-to-the-wire Democratic primary came as a surprise to some party leaders.  </w:t>
        <w:br/>
        <w:t xml:space="preserve">Blagojevich boasted the backing of his father-in-law, powerful North Side Ald. Dick Mell, and the South Side support of John Daley, brother of Chicago Mayor Richard M. Daley.  </w:t>
        <w:br/>
        <w:t xml:space="preserve">Blagojevich was supposed to have the superior campaign organization but finished third in the city. Democratic state Sen. Terry Link of Vernon Hills, the Lake County Democratic chairman, said, "Rod is known in his congressional district but the rest of the city, Vallas is probably as well known as anybody can be."  </w:t>
        <w:br/>
        <w:t xml:space="preserve">Blagojevich ran mostly positive TV ads that explained his working-class upbringing, promising to create jobs and give seniors prescription drugs.  </w:t>
        <w:br/>
        <w:t xml:space="preserve">Vallas made a late surge by touting his expertise in education and managing government budgets - two of the top issues facing the next governor.  </w:t>
        <w:br/>
        <w:t xml:space="preserve">Vallas also ran a last-minute downstate ad attacking Blagojevich's support of gun control, even though the two have essentially the same position. As the votes were counted, Vallas campaign manager Matt Ryan said he hoped an endorsement from 1998 Democratic governor nominee Glenn Poshard would help cut Blagojevich's lead in southern Illinois.  </w:t>
        <w:br/>
        <w:t>Burris, making his third run for governor, remained positive and garnered even more support in Chicago than he did in 1998.</w:t>
        <w:br/>
        <w:br/>
        <w:t>Graphic</w:t>
        <w:br/>
        <w:br/>
        <w:t xml:space="preserve"> </w:t>
        <w:br/>
        <w:t>Patrick O'Malley; Jim Ryan; Corinne Wood; Rod Blagojevich; Roland Burris; Paul Vallas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