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Oh, the irony: Trumpism is an import from Europe; FROM THE LEFT</w:t>
      </w:r>
    </w:p>
    <w:p>
      <w:r>
        <w:t>Publisher: Other publisher</w:t>
      </w:r>
    </w:p>
    <w:p>
      <w:r>
        <w:t>Date: 2016-05-27</w:t>
      </w:r>
    </w:p>
    <w:p>
      <w:r>
        <w:t>Section: ; Pg. A12</w:t>
      </w:r>
    </w:p>
    <w:p>
      <w:r>
        <w:t>Source file: Other publishers/Files (500) (9).DOCX</w:t>
      </w:r>
    </w:p>
    <w:p>
      <w:r>
        <w:t>Raw locations result, 'locations': ['Austria']</w:t>
      </w:r>
    </w:p>
    <w:p>
      <w:r>
        <w:t>Standardized locations result, 'countries_stand_flat': Austria</w:t>
      </w:r>
    </w:p>
    <w:p>
      <w:r>
        <w:br/>
        <w:t>Body:</w:t>
        <w:br/>
      </w:r>
    </w:p>
    <w:p>
      <w:r>
        <w:t>E.J. Dionne Jr. He writes for the Washington Post.</w:t>
        <w:br/>
        <w:t>Here's the irony of Donald Trump's "America First," immigrant-bashing, free-trade-averse, make-us-great-again nationalism: It is a European import.</w:t>
        <w:br/>
        <w:t>The American right has typically been anti-government, reverent of the Constitution, suspicious of political strongmen and resolute in insisting that "American exceptional-ism" makes us different from other nations.</w:t>
        <w:br/>
        <w:t>But Trumpism is not an American original. Almost every plank in the candidate's vaguely defined platform is derivative of the European far right. It is gaining ground on the basis of opposition to immigration, fears of terrorism and crime, economic nationalism, and promises of a government wielding a hand against the forces of disorder.</w:t>
        <w:br/>
        <w:t>While one would like to think that the copycat nature of Trump's ideology will, in the coming months, make it increasingly less attractive to American voters, his rise is no less disturbing for being emblematic of what's happening across so many democracies.</w:t>
        <w:br/>
        <w:t>Trump's emergence is a symptom of a larger democratic distemper roiling the world's political parties on the center-right and center-left that have underwritten free government since 1945.</w:t>
        <w:br/>
        <w:t>For all their differences, these parties have shared a commitment to institutions that combined liberty with welfare; created a reasonably well-distributed prosperity; respected the power of democratic government to do good; and embraced the need for compromise.</w:t>
        <w:br/>
        <w:t>The weakness of these parties was brought home this week in Austria where Norbert Hofer, candidate of the far-right Freedom Party that has roots in the Nazi past, nearly won the country's presidency. Yes, it was good news that Hofer was edged out by Alexander Van der Bellen, who was backed by the Green Party. But Van der Bellen's margin was unsettlingly small - he won 50.3 percent of the vote to Hofer's 49.7 percent.</w:t>
        <w:br/>
        <w:t>The fact that the alternative to the far right came from the Greens reflected the decline of the two parties dominant in Austrian politics since World War II. The candidates of the center-right People's Party and the center-left Social Democrats didn't even make the runoff. Between them, they mustered only 22.4 percent in the first round of voting.</w:t>
        <w:br/>
        <w:t>The voting patterns in Austria resembled those visible in the U.S. Polls commissioned by ORF, Austria's public broadcaster, showed Hofer (like Trump in the primaries and in the polls) led handily in rural areas, among men and among manual workers. Van der Bellen swamped the right-wing candidate in the big cities and among women, while also leading him among white-collar workers.</w:t>
        <w:br/>
        <w:t>Mainstream parties, which can be infected by complacency, certainly bear some responsibility for what's happening. The defection of working-class voters to the far right is a cross-democracy electoral phenomenon that reflects a failure on the part of social democratic and progressive parties whose task had been to represent citizens in blue collars.</w:t>
        <w:br/>
        <w:t>At the same time, the moderate conservative parties have seen some of their own natural constituents drawn away by rising anti-immigrant feeling, aggravated by Europe's refugee crisis.</w:t>
        <w:br/>
        <w:t>The U.S. should not look to the European far right as our model. The land of opportunity and freedom should be leading the resistance to the new authoritarianism.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