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RUSHES; Modern Time in a Hurry vs. Medieval Time in Repose</w:t>
      </w:r>
    </w:p>
    <w:p>
      <w:r>
        <w:t>Publisher: New York Times</w:t>
      </w:r>
    </w:p>
    <w:p>
      <w:r>
        <w:t>Date: 2003-03-02</w:t>
      </w:r>
    </w:p>
    <w:p>
      <w:r>
        <w:t>Section: Section 2; Column 2; Arts and Leisure Desk; Pg. 14</w:t>
      </w:r>
    </w:p>
    <w:p>
      <w:r>
        <w:t>Source file: NYT/28.DOCX</w:t>
      </w:r>
    </w:p>
    <w:p>
      <w:r>
        <w:t>Raw locations result, 'locations': ['Iran']</w:t>
      </w:r>
    </w:p>
    <w:p>
      <w:r>
        <w:t>Standardized locations result, 'countries_stand_flat': Iran</w:t>
      </w:r>
    </w:p>
    <w:p>
      <w:r>
        <w:br/>
        <w:t>Body:</w:t>
        <w:br/>
      </w:r>
    </w:p>
    <w:p>
      <w:r>
        <w:t>Sixteen years ago, the Iranian government rejected Rakhshan Bani-Etemad's script for "Under the Skin of the City" (2001), a slice-of-life drama about a striving working-class family that opens on Friday in New York and Los Angeles. Ms. Bani-Etemad, Iran's most successful female filmmaker, eventually did several rewrites, not for the censors but to keep up with her country's turbulent history, including elections that swept a reformist majority into Parliament in 2000. The imams remained in charge, but by the time she was ready to film, the government no longer had script approval.</w:t>
        <w:br/>
        <w:t xml:space="preserve">     The contradictions of life in contemporary Iran are vividly apparent not only in "Under the Skin of the City" but also in Abbas Kiarostami's "Ten" (2002), opening on Wednesday at Film Forum in Manhattan. Both films are set in Tehran, where the contrast between the medieval and the modern is stark. The eldest child of the family in Ms. Bani-Etemad's story is a battered wife. Her brothers and teenage sister are outraged, but her mother dismisses her daughter's suffering as an inconvenience she should be clever enough to avoid. </w:t>
        <w:br/>
        <w:t xml:space="preserve"> Wife-beating comes up in "Ten" as well; it is one of the grounds on which an Iranian woman may sue for divorce. Another is to declare her husband a drug addict. This is how the beautiful, decisive woman (whose appetite for life is Mr. Kiarostami's subject) has escaped an oppressive marriage. Set entirely inside her car, the movie consists of 10 conversations she has with the passengers she ferries around Tehran, including friends and family members. Three of these encounters are with her young son, who, furious about the divorce, harangues her in language so far beyond his years that it conjures the specter of both the man she fled and the one the boy may become. Less happens in the straightforward "Ten" than in the richly plotted "Under the Skin of the City." But Mr. Kiarostami, with his unobtrusive style, finds astonishment in the simplest of gestures. In "Ten," the gesture is that of an attractive young woman rejected by her fiance; when she loosens her primly tied scarf at the driver's urging, she reveals a shaved head. It's an act of anger and sorrow, defiance and self-mutilation, and for the viewer, it cuts to the quick.</w:t>
        <w:br/>
        <w:t xml:space="preserve">   KAREN DURBIN</w:t>
        <w:br/>
        <w:br/>
        <w:t>http://www.nytimes.com</w:t>
        <w:br/>
        <w:br/>
        <w:t>Graphic</w:t>
        <w:br/>
        <w:br/>
        <w:t xml:space="preserve"> </w:t>
        <w:br/>
        <w:t>Photo: Mania Akbari behind the wheel in "Ten," by Abbas Kiarostami. It's one of two Iranian films opening this week. (Zeitgeist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