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THE TOURISTS</w:t>
      </w:r>
    </w:p>
    <w:p>
      <w:r>
        <w:t>Publisher: New York Times</w:t>
      </w:r>
    </w:p>
    <w:p>
      <w:r>
        <w:t>Date: 1985-07-14</w:t>
      </w:r>
    </w:p>
    <w:p>
      <w:r>
        <w:t>Section: Section 7; Page 17, Column 1; Book Review Desk; Review</w:t>
      </w:r>
    </w:p>
    <w:p>
      <w:r>
        <w:t>Source file: NYT/42.DOCX</w:t>
      </w:r>
    </w:p>
    <w:p>
      <w:r>
        <w:t>Raw locations result, 'locations': ['Spain (Catalonia)']</w:t>
      </w:r>
    </w:p>
    <w:p>
      <w:r>
        <w:t>Standardized locations result, 'countries_stand_flat': Spain</w:t>
      </w:r>
    </w:p>
    <w:p>
      <w:r>
        <w:br/>
        <w:t>Body:</w:t>
        <w:br/>
      </w:r>
    </w:p>
    <w:p>
      <w:r>
        <w:t>VOICES OF THE OLD SEA By Norman Lewis. 202 pp. New York: Viking. $15.95.</w:t>
        <w:br/>
        <w:t>THE English love to write about Spain; Richard Ford and George Borrow's 19th-century accounts are classics, as are George Orwell, Gerald Brenan and V. S. Pritchett's 20th-century interpretations of the Iberian Peninsula. Norman Lewis, the author of several novels and nonfiction books, continues this English infatuation for Spain with ''Voices of the Old Sea,'' about his own three-year sojourn in an isolated Catalonian fishing village during the late 1940's.</w:t>
        <w:br/>
        <w:t>Even though the book is a first-person account, Mr. Lewis is somewhat tight-lipped about personal details. He gives only a few facts. After a three-year army stint overseas, he could not stand the way England had changed. A doctor advised him to lead an extremely active life for medical reasons; this prompted him to take out a fisherman's license in Farol in northern Catalonia. I am a nosy reader: What medical condition turned Mr. Lewis into a fisherman? Did he leave a family in England? What is his background? What about his love life? His finances? All he says is that his overwhelming yearning is for the traditional Spain of the past; he wants the country of ''Lorca, of Albeniz and of De Falla.'' Like Orwell, Mr. Lewis equates his attraction to Spain and his disillusion with Britain; he is in search of his own paradise lost.</w:t>
        <w:br/>
        <w:t>During his three years in Farol, he witnessed the town's change from primitive fishing village to tourist playground for Western Europe. A greedy entrepreneur persuades the fishermen to abandon their traditional livelihood for work in the tourist trade. He builds a phony Moorish cafe; soon the first tourists arrive, among them a German blonde who wears a bathing suit obviously destined to madden the local men, who are used to women wearing more puritanical garb. Comic enough, but Mr. Lewis's real forte, and what makes his book great reading, is his way with the weather. His descriptions of fishing trips, kinds of fish (most of which I have never heard of), the flora and fauna, are superb.</w:t>
        <w:br/>
        <w:t>Mr. Lewis's soul is in the sea trips and the daily routine of village life. (Unfortunately, the reader cannot trace his journey because he has not included a map of the area.) He is great in evoking the essence of things: the way the villagers hang chocolate in a canvas bag from the rafters to let it breathe and to keep it from rats. The villagers still observe ancient rites -every September, for luck, the fishermen make a sea pilgrimage to a cave beneath the cliffs along the Mediterranean. All the village women and one young girl are put ashore; the girl's mother lightly slaps her daughter's face; the child pretends to cry; then everyone returns to Farol to celebrate.</w:t>
        <w:br/>
        <w:t>But at times Mr. Lewis's account becomes hazy. His favorite fishing companion, Sebastian, asks to be driven to Besalu in the foothills of the Pyrenees on a rescue mission. Sebastian and the other fishermen had raised money to help a former hero of the Spanish Republican Army who had been imprisoned and who was now on the run, and needed money to pay a guide to get him across the mountains into France. Though squeamish, Mr. Lewis makes the trip, but he doubts Sebastian's story that he had known the officer in the army: ''Officers by my experience rarely made lifelong friendships among the ranks.'' B UT how can Mr. Lewis compare life in the British Army with the desperate conditions of the Spanish Civil War, during which officers came from a grab bag of volunteers? Clearly Mr. Lewis felt ill at ease with the uncommunicative officer, though Sebastian keeps telling him that the man's listless state has been caused by an inadequate diet, consisting mostly of oranges, for the last two years. Mr. Lewis seems unaware that Spaniards refer to the late 1940's as ''the years of starvation.''</w:t>
        <w:br/>
        <w:t>It is this failure to grasp the essential Spanish condition that makes this beautifully written book seem askew. One can understand Mr. Lewis's sadness that the lovely wildness of the Mediterranean has been marred by cheap tourism, but the fact that the Spanish working class no longer seems to be made up of picturesque characters out of Lorca simply will not wash as tragedy. Now, at least, the children of many of those Catalan fishermen Mr. Lewis so admired for their indifference to money can afford a ticket to one of Lorca's plays (which were banned in the 1940's). Though Mr. Lewis bemoans the loss of the old Spain, love that imprisons its object is misplaced. Better a littered landscape than stagnation.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